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3FA68" w14:textId="6E21FF07" w:rsidR="00034685" w:rsidRPr="009D411D" w:rsidRDefault="153F1596" w:rsidP="00D80B69">
      <w:pPr>
        <w:pStyle w:val="berschrift-H2"/>
      </w:pPr>
      <w:r>
        <w:t>Entwicklungskooperation</w:t>
      </w:r>
      <w:r w:rsidR="4A52B482">
        <w:t xml:space="preserve">: </w:t>
      </w:r>
      <w:r w:rsidR="5D33A1FE">
        <w:t>N</w:t>
      </w:r>
      <w:r w:rsidR="4A52B482">
        <w:t>etzteile auf RiLineX</w:t>
      </w:r>
    </w:p>
    <w:p w14:paraId="031D34B4" w14:textId="65271915" w:rsidR="0030636B" w:rsidRDefault="000F1543" w:rsidP="00D80B69">
      <w:pPr>
        <w:pStyle w:val="berschrift-H1"/>
      </w:pPr>
      <w:r>
        <w:t>Rittal und P</w:t>
      </w:r>
      <w:r w:rsidR="003F0185">
        <w:t>ULS</w:t>
      </w:r>
      <w:r>
        <w:t xml:space="preserve"> schließen Technologiepartnerschaft</w:t>
      </w:r>
    </w:p>
    <w:p w14:paraId="28FB8BA0" w14:textId="6E8DF219" w:rsidR="0030636B" w:rsidRPr="00F90E37" w:rsidRDefault="0030636B" w:rsidP="00D80B69">
      <w:pPr>
        <w:pStyle w:val="Ort-Datum"/>
      </w:pPr>
      <w:r w:rsidRPr="00F90E37">
        <w:t>Herborn</w:t>
      </w:r>
      <w:r w:rsidR="0078096E">
        <w:t>/München</w:t>
      </w:r>
      <w:r w:rsidRPr="00F90E37">
        <w:t>, 202</w:t>
      </w:r>
      <w:r w:rsidR="000F1543">
        <w:t>6</w:t>
      </w:r>
      <w:r w:rsidRPr="00F90E37">
        <w:t>-</w:t>
      </w:r>
      <w:r w:rsidR="00CA5BCF">
        <w:t>03-03</w:t>
      </w:r>
      <w:r w:rsidRPr="00F90E37">
        <w:t>.</w:t>
      </w:r>
    </w:p>
    <w:p w14:paraId="3F098C7E" w14:textId="25EC4CEF" w:rsidR="00C20D5E" w:rsidRPr="00C20D5E" w:rsidRDefault="0886488A" w:rsidP="00CF184F">
      <w:pPr>
        <w:pStyle w:val="Copytext-Intro"/>
      </w:pPr>
      <w:r>
        <w:t>Mit m</w:t>
      </w:r>
      <w:r w:rsidR="0AD6B8AA">
        <w:t>ehr Effizienz und</w:t>
      </w:r>
      <w:r>
        <w:t xml:space="preserve"> </w:t>
      </w:r>
      <w:r w:rsidR="0AD6B8AA">
        <w:t xml:space="preserve">Geschwindigkeit </w:t>
      </w:r>
      <w:r>
        <w:t>den Anlagenbau nach vorne</w:t>
      </w:r>
      <w:r w:rsidR="7A09CE98">
        <w:t xml:space="preserve"> </w:t>
      </w:r>
      <w:r>
        <w:t xml:space="preserve">bringen: </w:t>
      </w:r>
      <w:r w:rsidR="3C6FA674">
        <w:t>Das ist</w:t>
      </w:r>
      <w:r>
        <w:t xml:space="preserve"> </w:t>
      </w:r>
      <w:r w:rsidR="0AD6B8AA">
        <w:t xml:space="preserve">Ziel der </w:t>
      </w:r>
      <w:r w:rsidR="1DA3BA1C">
        <w:t xml:space="preserve">neuen Technologiepartnerschaft von </w:t>
      </w:r>
      <w:r w:rsidR="642DFA0D">
        <w:t>Rittal und PULS</w:t>
      </w:r>
      <w:r w:rsidR="003B20F8">
        <w:t>,</w:t>
      </w:r>
      <w:r w:rsidR="1DA3BA1C">
        <w:t xml:space="preserve"> die </w:t>
      </w:r>
      <w:r w:rsidR="005079B4">
        <w:t xml:space="preserve">im November 2025 </w:t>
      </w:r>
      <w:r w:rsidR="1DA3BA1C">
        <w:t>a</w:t>
      </w:r>
      <w:r w:rsidR="017051EE">
        <w:t xml:space="preserve">uf der </w:t>
      </w:r>
      <w:r w:rsidR="005079B4">
        <w:t xml:space="preserve">Messe </w:t>
      </w:r>
      <w:r w:rsidR="017051EE">
        <w:t>SPS</w:t>
      </w:r>
      <w:r w:rsidR="1DA3BA1C">
        <w:t xml:space="preserve"> in </w:t>
      </w:r>
      <w:r w:rsidR="017051EE">
        <w:t xml:space="preserve">Nürnberg </w:t>
      </w:r>
      <w:r w:rsidR="1DA3BA1C">
        <w:t>geschlossen wurde.</w:t>
      </w:r>
      <w:r w:rsidR="768840C2">
        <w:t xml:space="preserve"> B</w:t>
      </w:r>
      <w:r w:rsidR="21916BD7">
        <w:t>eide Unternehmen</w:t>
      </w:r>
      <w:r w:rsidR="252CF711">
        <w:t xml:space="preserve"> </w:t>
      </w:r>
      <w:r w:rsidR="00647D3C">
        <w:t xml:space="preserve">schaffen </w:t>
      </w:r>
      <w:r w:rsidR="768840C2">
        <w:t>gemeinsam</w:t>
      </w:r>
      <w:r w:rsidR="70FF0350">
        <w:t xml:space="preserve"> Innovationen </w:t>
      </w:r>
      <w:r w:rsidR="17A3DE3A">
        <w:t xml:space="preserve">für den </w:t>
      </w:r>
      <w:r w:rsidR="64D7E425">
        <w:t>europäischen und internationalen Markt</w:t>
      </w:r>
      <w:r w:rsidR="65E764E8">
        <w:t>, die</w:t>
      </w:r>
      <w:r w:rsidR="2F4235AD">
        <w:t xml:space="preserve"> d</w:t>
      </w:r>
      <w:r w:rsidR="70FF0350">
        <w:t xml:space="preserve">en </w:t>
      </w:r>
      <w:r w:rsidR="2F4235AD">
        <w:t>Anlagenbau deutlich beschleunigen</w:t>
      </w:r>
      <w:r w:rsidR="1E4CE16A">
        <w:t>. Die Basis gemeinsamer Entwicklungen bilden</w:t>
      </w:r>
      <w:r w:rsidR="3073FA47">
        <w:t xml:space="preserve"> </w:t>
      </w:r>
      <w:r w:rsidR="352484D4">
        <w:t xml:space="preserve">RiLineX als neue </w:t>
      </w:r>
      <w:r w:rsidR="352484D4" w:rsidRPr="007453F5">
        <w:t>Standard-Plat</w:t>
      </w:r>
      <w:r w:rsidR="49882106" w:rsidRPr="007453F5">
        <w:t>t</w:t>
      </w:r>
      <w:r w:rsidR="352484D4" w:rsidRPr="007453F5">
        <w:t>form für Sammelschienensysteme</w:t>
      </w:r>
      <w:r w:rsidR="3073FA47">
        <w:t xml:space="preserve"> </w:t>
      </w:r>
      <w:r w:rsidR="3D3DD89D">
        <w:t xml:space="preserve">und </w:t>
      </w:r>
      <w:r w:rsidR="352484D4">
        <w:t xml:space="preserve">marktführende </w:t>
      </w:r>
      <w:r w:rsidR="055791C8">
        <w:t>N</w:t>
      </w:r>
      <w:r w:rsidR="322130C7">
        <w:t>etzteile von PULS.</w:t>
      </w:r>
      <w:r w:rsidR="55D44D97">
        <w:t xml:space="preserve"> </w:t>
      </w:r>
    </w:p>
    <w:p w14:paraId="33EFF876" w14:textId="38E63053" w:rsidR="002321D2" w:rsidRDefault="002B6F27" w:rsidP="00D80B69">
      <w:pPr>
        <w:pStyle w:val="Copytext"/>
      </w:pPr>
      <w:r>
        <w:t>Mit der Partnerschaft</w:t>
      </w:r>
      <w:r w:rsidR="00DB0DED">
        <w:t xml:space="preserve"> schließen sich z</w:t>
      </w:r>
      <w:r w:rsidR="001D6D43" w:rsidRPr="001D6D43">
        <w:t xml:space="preserve">wei </w:t>
      </w:r>
      <w:r w:rsidR="0024421D">
        <w:t xml:space="preserve">Technologieführer in ihren jeweiligen </w:t>
      </w:r>
      <w:r w:rsidR="00025272">
        <w:t xml:space="preserve">Domänen </w:t>
      </w:r>
      <w:r w:rsidR="00E97481">
        <w:t xml:space="preserve">für gemeinsame Entwicklungen </w:t>
      </w:r>
      <w:r w:rsidR="00025272">
        <w:t>zusammen:</w:t>
      </w:r>
      <w:r w:rsidR="001D6D43" w:rsidRPr="001D6D43">
        <w:t xml:space="preserve"> </w:t>
      </w:r>
      <w:r w:rsidR="00025272">
        <w:t xml:space="preserve">Rittal </w:t>
      </w:r>
      <w:r w:rsidR="00553B13">
        <w:t xml:space="preserve">als </w:t>
      </w:r>
      <w:r w:rsidR="00862265">
        <w:t>weltweit führender Anbieter für Schaltschranksysteme</w:t>
      </w:r>
      <w:r w:rsidR="00484FD0">
        <w:t xml:space="preserve"> </w:t>
      </w:r>
      <w:r w:rsidR="00F268B0">
        <w:t xml:space="preserve">und </w:t>
      </w:r>
      <w:r w:rsidR="008D74CF">
        <w:t>PULS</w:t>
      </w:r>
      <w:r w:rsidR="008D74CF" w:rsidRPr="00410C22">
        <w:t xml:space="preserve"> als </w:t>
      </w:r>
      <w:r w:rsidR="00647D3C" w:rsidRPr="00647D3C">
        <w:t>Markt- und Technologieführe</w:t>
      </w:r>
      <w:r w:rsidR="003159A1">
        <w:t>r</w:t>
      </w:r>
      <w:r w:rsidR="00647D3C">
        <w:t xml:space="preserve"> </w:t>
      </w:r>
      <w:r w:rsidR="00491DAE">
        <w:t>von industriellen St</w:t>
      </w:r>
      <w:r w:rsidR="00484FD0">
        <w:t>romversorgungslösungen.</w:t>
      </w:r>
      <w:r w:rsidR="002427EC">
        <w:t xml:space="preserve"> </w:t>
      </w:r>
      <w:r w:rsidR="001A5634">
        <w:t>PULS</w:t>
      </w:r>
      <w:r w:rsidR="00F32FBD">
        <w:t xml:space="preserve"> </w:t>
      </w:r>
      <w:r w:rsidR="009F24B5">
        <w:t>ist</w:t>
      </w:r>
      <w:r w:rsidR="000C6AA7">
        <w:t xml:space="preserve"> damit erster Technologie</w:t>
      </w:r>
      <w:r w:rsidR="0088774C">
        <w:t>p</w:t>
      </w:r>
      <w:r w:rsidR="000C6AA7">
        <w:t xml:space="preserve">artner </w:t>
      </w:r>
      <w:r w:rsidR="00622739">
        <w:t>der</w:t>
      </w:r>
      <w:r w:rsidR="00AB3B92">
        <w:t xml:space="preserve"> </w:t>
      </w:r>
      <w:r w:rsidR="00622739">
        <w:t>Funktionsgruppe</w:t>
      </w:r>
      <w:r w:rsidR="00C076DC">
        <w:t xml:space="preserve"> </w:t>
      </w:r>
      <w:r w:rsidR="00B37BEF">
        <w:t>Power Suppl</w:t>
      </w:r>
      <w:r w:rsidR="00721B2C">
        <w:t>ies</w:t>
      </w:r>
      <w:r w:rsidR="00622739">
        <w:t xml:space="preserve"> </w:t>
      </w:r>
      <w:r w:rsidR="00CB40BF">
        <w:t xml:space="preserve">der RiLineX </w:t>
      </w:r>
      <w:r w:rsidR="00F4003F">
        <w:t>Standard-</w:t>
      </w:r>
      <w:r w:rsidR="00CB40BF">
        <w:t>Plattform</w:t>
      </w:r>
      <w:r w:rsidR="00F32FBD">
        <w:t>.</w:t>
      </w:r>
      <w:r w:rsidR="00F4003F">
        <w:t xml:space="preserve"> </w:t>
      </w:r>
    </w:p>
    <w:p w14:paraId="76A934A8" w14:textId="77777777" w:rsidR="002321D2" w:rsidRDefault="002321D2" w:rsidP="00D80B69">
      <w:pPr>
        <w:pStyle w:val="Copytext"/>
      </w:pPr>
    </w:p>
    <w:p w14:paraId="149FE767" w14:textId="15F60CC6" w:rsidR="007909F7" w:rsidRDefault="3399FF80" w:rsidP="00D80B69">
      <w:pPr>
        <w:pStyle w:val="Copytext"/>
      </w:pPr>
      <w:r>
        <w:t>„</w:t>
      </w:r>
      <w:r w:rsidR="229F0FBB">
        <w:t>Wir freuen uns, mit</w:t>
      </w:r>
      <w:r w:rsidR="2A7FC539">
        <w:t xml:space="preserve"> PULS einen </w:t>
      </w:r>
      <w:r w:rsidR="725752B8">
        <w:t>führenden</w:t>
      </w:r>
      <w:r w:rsidR="7C348C13">
        <w:t xml:space="preserve"> </w:t>
      </w:r>
      <w:r w:rsidR="715C651D">
        <w:t xml:space="preserve">Hersteller von industriellen Stromversorgungslösungen </w:t>
      </w:r>
      <w:r w:rsidR="725752B8">
        <w:t>gefunden</w:t>
      </w:r>
      <w:r w:rsidR="229F0FBB">
        <w:t xml:space="preserve"> zu haben</w:t>
      </w:r>
      <w:r w:rsidR="725752B8">
        <w:t>, der das Rittal Portfolio rund</w:t>
      </w:r>
      <w:r w:rsidR="000B6D30">
        <w:t xml:space="preserve"> </w:t>
      </w:r>
      <w:r w:rsidR="725752B8">
        <w:t xml:space="preserve">um </w:t>
      </w:r>
      <w:r w:rsidR="4592C937">
        <w:t xml:space="preserve">RiLineX </w:t>
      </w:r>
      <w:r w:rsidR="28C9E0A9">
        <w:t xml:space="preserve">optimal </w:t>
      </w:r>
      <w:r w:rsidR="41E4092B">
        <w:t xml:space="preserve">mit innovativen </w:t>
      </w:r>
      <w:r w:rsidR="23240931">
        <w:t>N</w:t>
      </w:r>
      <w:r w:rsidR="41E4092B">
        <w:t>etzteile</w:t>
      </w:r>
      <w:r w:rsidR="715C651D">
        <w:t>n</w:t>
      </w:r>
      <w:r w:rsidR="41E4092B">
        <w:t xml:space="preserve"> </w:t>
      </w:r>
      <w:r w:rsidR="4592C937">
        <w:t xml:space="preserve">und mit hoher technischer </w:t>
      </w:r>
      <w:r w:rsidR="28C9E0A9">
        <w:t xml:space="preserve">Kompetenz </w:t>
      </w:r>
      <w:r w:rsidR="4592C937">
        <w:t>ergänzt“, sagt Raphael Görner, Geschäftsbereichsleiter Energy &amp; Power</w:t>
      </w:r>
      <w:r w:rsidR="2F079850">
        <w:t xml:space="preserve"> Solutions</w:t>
      </w:r>
      <w:r w:rsidR="4592C937">
        <w:t xml:space="preserve"> bei Rittal.</w:t>
      </w:r>
      <w:r w:rsidR="27AB6656">
        <w:t xml:space="preserve"> </w:t>
      </w:r>
      <w:r w:rsidR="7EE0C48A">
        <w:t xml:space="preserve">„Mit RiLineX setzt Rittal </w:t>
      </w:r>
      <w:r w:rsidR="49882106">
        <w:t xml:space="preserve">einen neuen </w:t>
      </w:r>
      <w:r w:rsidR="49882106" w:rsidRPr="004C6548">
        <w:t>Standard</w:t>
      </w:r>
      <w:r w:rsidR="7EE0C48A" w:rsidRPr="004C6548">
        <w:t xml:space="preserve"> </w:t>
      </w:r>
      <w:r w:rsidR="004C6548" w:rsidRPr="004C6548">
        <w:t>für</w:t>
      </w:r>
      <w:r w:rsidR="68BD5980" w:rsidRPr="004C6548">
        <w:t xml:space="preserve"> die</w:t>
      </w:r>
      <w:r w:rsidR="7EE0C48A">
        <w:t xml:space="preserve"> Stromverteilung</w:t>
      </w:r>
      <w:r w:rsidR="37D77CD2">
        <w:t xml:space="preserve">stechnik im </w:t>
      </w:r>
      <w:r w:rsidR="27AB6656">
        <w:t xml:space="preserve">Maschinen- und </w:t>
      </w:r>
      <w:r w:rsidR="37D77CD2">
        <w:t>Anlagenbau</w:t>
      </w:r>
      <w:r w:rsidR="7EE0C48A">
        <w:t xml:space="preserve">. Durch den Einsatz </w:t>
      </w:r>
      <w:r w:rsidR="2D0DC83D">
        <w:t xml:space="preserve">unserer hocheffizienten </w:t>
      </w:r>
      <w:r w:rsidR="37D77CD2">
        <w:t>PULS</w:t>
      </w:r>
      <w:r w:rsidR="7EE0C48A">
        <w:t xml:space="preserve"> </w:t>
      </w:r>
      <w:r w:rsidR="5BCD1363">
        <w:t>N</w:t>
      </w:r>
      <w:r w:rsidR="55A2BD6D">
        <w:t xml:space="preserve">etzteile </w:t>
      </w:r>
      <w:r w:rsidR="7EE0C48A">
        <w:t xml:space="preserve">erweitern wir </w:t>
      </w:r>
      <w:r w:rsidR="7FC6105B">
        <w:t>den</w:t>
      </w:r>
      <w:r w:rsidR="7EE0C48A">
        <w:t xml:space="preserve"> Nutze</w:t>
      </w:r>
      <w:r w:rsidR="7FC6105B">
        <w:t xml:space="preserve">n </w:t>
      </w:r>
      <w:r w:rsidR="7234B39A">
        <w:t xml:space="preserve">der Plattform </w:t>
      </w:r>
      <w:r w:rsidR="14B888A5">
        <w:t xml:space="preserve">für einen </w:t>
      </w:r>
      <w:r w:rsidR="7234B39A">
        <w:t xml:space="preserve">noch </w:t>
      </w:r>
      <w:r w:rsidR="14B888A5">
        <w:t>effizienteren Anlagenbau</w:t>
      </w:r>
      <w:r w:rsidR="52FE8861">
        <w:t xml:space="preserve"> unserer gemeinsamen Kunden</w:t>
      </w:r>
      <w:r w:rsidR="7EE0C48A">
        <w:t xml:space="preserve">“, ergänzt </w:t>
      </w:r>
      <w:r w:rsidR="2D0DC83D">
        <w:t xml:space="preserve">Bernhard Erdl, </w:t>
      </w:r>
      <w:r w:rsidR="52FE8861">
        <w:t>CEO und Gründer</w:t>
      </w:r>
      <w:r w:rsidR="60F7E296">
        <w:t xml:space="preserve"> von PULS</w:t>
      </w:r>
      <w:r w:rsidR="7EE0C48A">
        <w:t>.</w:t>
      </w:r>
    </w:p>
    <w:p w14:paraId="0D32F201" w14:textId="0288A057" w:rsidR="002832AC" w:rsidRDefault="00874B17" w:rsidP="783D6FCC">
      <w:pPr>
        <w:pStyle w:val="Copytext-Zwischenberschrift"/>
        <w:rPr>
          <w:b w:val="0"/>
          <w:bCs w:val="0"/>
        </w:rPr>
      </w:pPr>
      <w:r>
        <w:rPr>
          <w:b w:val="0"/>
          <w:bCs w:val="0"/>
        </w:rPr>
        <w:t>Ein Großteil der PULS-Netzteile werden auf der DIN-Schiene montiert und verdrahtet. Zukünftig wird das Unternehmen auch Varianten mit speziellen mechanischen Anpassungen anbieten, die direkt auf dem RiLineX Board kontaktiert werden können.</w:t>
      </w:r>
      <w:r w:rsidR="37F56299">
        <w:rPr>
          <w:b w:val="0"/>
          <w:bCs w:val="0"/>
        </w:rPr>
        <w:t xml:space="preserve"> Mit wesentlich</w:t>
      </w:r>
      <w:r w:rsidR="09344597">
        <w:rPr>
          <w:b w:val="0"/>
          <w:bCs w:val="0"/>
        </w:rPr>
        <w:t>en</w:t>
      </w:r>
      <w:r w:rsidR="37F56299">
        <w:rPr>
          <w:b w:val="0"/>
          <w:bCs w:val="0"/>
        </w:rPr>
        <w:t xml:space="preserve"> Vorteil</w:t>
      </w:r>
      <w:r w:rsidR="09344597">
        <w:rPr>
          <w:b w:val="0"/>
          <w:bCs w:val="0"/>
        </w:rPr>
        <w:t>en</w:t>
      </w:r>
      <w:r w:rsidR="37F56299">
        <w:rPr>
          <w:b w:val="0"/>
          <w:bCs w:val="0"/>
        </w:rPr>
        <w:t xml:space="preserve">: </w:t>
      </w:r>
      <w:r w:rsidR="3716F304">
        <w:rPr>
          <w:b w:val="0"/>
          <w:bCs w:val="0"/>
        </w:rPr>
        <w:t>Anlagenbauer können</w:t>
      </w:r>
      <w:r w:rsidR="3E278126">
        <w:rPr>
          <w:b w:val="0"/>
          <w:bCs w:val="0"/>
        </w:rPr>
        <w:t xml:space="preserve"> zukünf</w:t>
      </w:r>
      <w:r w:rsidR="4FE4CCD7">
        <w:rPr>
          <w:b w:val="0"/>
          <w:bCs w:val="0"/>
        </w:rPr>
        <w:t>ti</w:t>
      </w:r>
      <w:r w:rsidR="3E278126">
        <w:rPr>
          <w:b w:val="0"/>
          <w:bCs w:val="0"/>
        </w:rPr>
        <w:t xml:space="preserve">g den Platzaufwand </w:t>
      </w:r>
      <w:r w:rsidR="1697DBD2">
        <w:rPr>
          <w:b w:val="0"/>
          <w:bCs w:val="0"/>
        </w:rPr>
        <w:t xml:space="preserve">auf der Sammelschiene </w:t>
      </w:r>
      <w:r w:rsidR="3E278126">
        <w:rPr>
          <w:b w:val="0"/>
          <w:bCs w:val="0"/>
        </w:rPr>
        <w:t>reduzieren</w:t>
      </w:r>
      <w:r w:rsidR="4FE4CCD7">
        <w:rPr>
          <w:b w:val="0"/>
          <w:bCs w:val="0"/>
        </w:rPr>
        <w:t xml:space="preserve">, </w:t>
      </w:r>
      <w:r w:rsidR="0031342B">
        <w:rPr>
          <w:b w:val="0"/>
          <w:bCs w:val="0"/>
        </w:rPr>
        <w:t xml:space="preserve">wartungsarme Netzteile </w:t>
      </w:r>
      <w:r w:rsidR="00286BE7">
        <w:rPr>
          <w:b w:val="0"/>
          <w:bCs w:val="0"/>
        </w:rPr>
        <w:t>mit 97</w:t>
      </w:r>
      <w:r w:rsidR="799A4FB7">
        <w:rPr>
          <w:b w:val="0"/>
          <w:bCs w:val="0"/>
        </w:rPr>
        <w:t xml:space="preserve"> </w:t>
      </w:r>
      <w:r w:rsidR="00286BE7">
        <w:rPr>
          <w:b w:val="0"/>
          <w:bCs w:val="0"/>
        </w:rPr>
        <w:t>% Wirkungsgrad</w:t>
      </w:r>
      <w:r w:rsidR="49C0239E">
        <w:rPr>
          <w:b w:val="0"/>
          <w:bCs w:val="0"/>
        </w:rPr>
        <w:t xml:space="preserve"> werkzeuglos – und </w:t>
      </w:r>
      <w:r w:rsidR="3CD41637">
        <w:rPr>
          <w:b w:val="0"/>
          <w:bCs w:val="0"/>
        </w:rPr>
        <w:t xml:space="preserve">damit </w:t>
      </w:r>
      <w:r w:rsidR="49C0239E">
        <w:rPr>
          <w:b w:val="0"/>
          <w:bCs w:val="0"/>
        </w:rPr>
        <w:t>schneller und einfacher – montieren</w:t>
      </w:r>
      <w:r w:rsidR="09344597">
        <w:rPr>
          <w:b w:val="0"/>
          <w:bCs w:val="0"/>
        </w:rPr>
        <w:t xml:space="preserve"> und </w:t>
      </w:r>
      <w:r w:rsidR="3CD41637">
        <w:rPr>
          <w:b w:val="0"/>
          <w:bCs w:val="0"/>
        </w:rPr>
        <w:t xml:space="preserve">so </w:t>
      </w:r>
      <w:r w:rsidR="7EDE5600">
        <w:rPr>
          <w:b w:val="0"/>
          <w:bCs w:val="0"/>
        </w:rPr>
        <w:lastRenderedPageBreak/>
        <w:t xml:space="preserve">Verdrahtungsaufwand </w:t>
      </w:r>
      <w:r w:rsidR="13B30C8B">
        <w:rPr>
          <w:b w:val="0"/>
          <w:bCs w:val="0"/>
        </w:rPr>
        <w:t xml:space="preserve">deutlich </w:t>
      </w:r>
      <w:r w:rsidR="7EDE5600">
        <w:rPr>
          <w:b w:val="0"/>
          <w:bCs w:val="0"/>
        </w:rPr>
        <w:t>eins</w:t>
      </w:r>
      <w:r w:rsidR="6E4D7317">
        <w:rPr>
          <w:b w:val="0"/>
          <w:bCs w:val="0"/>
        </w:rPr>
        <w:t>paren</w:t>
      </w:r>
      <w:r w:rsidR="3716F304">
        <w:rPr>
          <w:b w:val="0"/>
          <w:bCs w:val="0"/>
        </w:rPr>
        <w:t>.</w:t>
      </w:r>
      <w:r w:rsidR="050E1A7E">
        <w:rPr>
          <w:b w:val="0"/>
          <w:bCs w:val="0"/>
        </w:rPr>
        <w:t xml:space="preserve"> </w:t>
      </w:r>
      <w:r w:rsidR="664D68E1">
        <w:rPr>
          <w:b w:val="0"/>
          <w:bCs w:val="0"/>
        </w:rPr>
        <w:t xml:space="preserve">Gerade in Zeiten des Fachkräftemangels ist dies ein echter </w:t>
      </w:r>
      <w:r w:rsidR="7D85E4E0">
        <w:rPr>
          <w:b w:val="0"/>
          <w:bCs w:val="0"/>
        </w:rPr>
        <w:t>Mehrwert</w:t>
      </w:r>
      <w:r w:rsidR="664D68E1">
        <w:rPr>
          <w:b w:val="0"/>
          <w:bCs w:val="0"/>
        </w:rPr>
        <w:t xml:space="preserve">. </w:t>
      </w:r>
      <w:r w:rsidR="6E4D7317">
        <w:rPr>
          <w:b w:val="0"/>
          <w:bCs w:val="0"/>
        </w:rPr>
        <w:t xml:space="preserve">Auch </w:t>
      </w:r>
      <w:r w:rsidR="258352F0">
        <w:rPr>
          <w:b w:val="0"/>
          <w:bCs w:val="0"/>
        </w:rPr>
        <w:t>bei der</w:t>
      </w:r>
      <w:r w:rsidR="6E4D7317">
        <w:rPr>
          <w:b w:val="0"/>
          <w:bCs w:val="0"/>
        </w:rPr>
        <w:t xml:space="preserve"> </w:t>
      </w:r>
      <w:r w:rsidR="59B10822">
        <w:rPr>
          <w:b w:val="0"/>
          <w:bCs w:val="0"/>
        </w:rPr>
        <w:t>Planung</w:t>
      </w:r>
      <w:r w:rsidR="58A98EAE">
        <w:rPr>
          <w:b w:val="0"/>
          <w:bCs w:val="0"/>
        </w:rPr>
        <w:t xml:space="preserve"> </w:t>
      </w:r>
      <w:r w:rsidR="00745238">
        <w:rPr>
          <w:b w:val="0"/>
          <w:bCs w:val="0"/>
        </w:rPr>
        <w:t>der</w:t>
      </w:r>
      <w:r w:rsidR="58A98EAE">
        <w:rPr>
          <w:b w:val="0"/>
          <w:bCs w:val="0"/>
        </w:rPr>
        <w:t xml:space="preserve"> 60mm-Sammelschienensystem</w:t>
      </w:r>
      <w:r w:rsidR="00745238">
        <w:rPr>
          <w:b w:val="0"/>
          <w:bCs w:val="0"/>
        </w:rPr>
        <w:t>e</w:t>
      </w:r>
      <w:r w:rsidR="0EBB315B">
        <w:rPr>
          <w:b w:val="0"/>
          <w:bCs w:val="0"/>
        </w:rPr>
        <w:t xml:space="preserve">, die </w:t>
      </w:r>
      <w:r w:rsidR="59B10822">
        <w:rPr>
          <w:b w:val="0"/>
          <w:bCs w:val="0"/>
        </w:rPr>
        <w:t>für Anlagenbauer oft komplex</w:t>
      </w:r>
      <w:r w:rsidR="0EBB315B">
        <w:rPr>
          <w:b w:val="0"/>
          <w:bCs w:val="0"/>
        </w:rPr>
        <w:t xml:space="preserve"> ist</w:t>
      </w:r>
      <w:r w:rsidR="59B10822">
        <w:rPr>
          <w:b w:val="0"/>
          <w:bCs w:val="0"/>
        </w:rPr>
        <w:t xml:space="preserve">, </w:t>
      </w:r>
      <w:r w:rsidR="258352F0">
        <w:rPr>
          <w:b w:val="0"/>
          <w:bCs w:val="0"/>
        </w:rPr>
        <w:t xml:space="preserve">verringert sich der </w:t>
      </w:r>
      <w:r w:rsidR="3DED8DE6">
        <w:rPr>
          <w:b w:val="0"/>
          <w:bCs w:val="0"/>
        </w:rPr>
        <w:t>Engineering-Aufwand</w:t>
      </w:r>
      <w:r w:rsidR="31213429">
        <w:rPr>
          <w:b w:val="0"/>
          <w:bCs w:val="0"/>
        </w:rPr>
        <w:t xml:space="preserve"> </w:t>
      </w:r>
      <w:r w:rsidR="3DED8DE6">
        <w:rPr>
          <w:b w:val="0"/>
          <w:bCs w:val="0"/>
        </w:rPr>
        <w:t>bemerkbar.</w:t>
      </w:r>
      <w:r w:rsidR="007173CC">
        <w:rPr>
          <w:b w:val="0"/>
          <w:bCs w:val="0"/>
        </w:rPr>
        <w:t xml:space="preserve"> Gerade </w:t>
      </w:r>
      <w:r w:rsidR="00430C81">
        <w:rPr>
          <w:b w:val="0"/>
          <w:bCs w:val="0"/>
        </w:rPr>
        <w:t xml:space="preserve">in </w:t>
      </w:r>
      <w:r w:rsidR="00E30C7F">
        <w:rPr>
          <w:b w:val="0"/>
          <w:bCs w:val="0"/>
        </w:rPr>
        <w:t xml:space="preserve">wachsenden </w:t>
      </w:r>
      <w:r w:rsidR="00430C81">
        <w:rPr>
          <w:b w:val="0"/>
          <w:bCs w:val="0"/>
        </w:rPr>
        <w:t xml:space="preserve">Feldern wie der Gebäudetechnik oder </w:t>
      </w:r>
      <w:r w:rsidR="00E30C7F">
        <w:rPr>
          <w:b w:val="0"/>
          <w:bCs w:val="0"/>
        </w:rPr>
        <w:t xml:space="preserve">bei </w:t>
      </w:r>
      <w:r w:rsidR="00430C81">
        <w:rPr>
          <w:b w:val="0"/>
          <w:bCs w:val="0"/>
        </w:rPr>
        <w:t>Batteriespeichersystemen (BESS) ist Tempo gefragt.</w:t>
      </w:r>
    </w:p>
    <w:p w14:paraId="01A9C780" w14:textId="7C3DB82A" w:rsidR="00285740" w:rsidRDefault="00B73785" w:rsidP="000B7A21">
      <w:pPr>
        <w:pStyle w:val="Copytext-Zwischenberschrift"/>
        <w:rPr>
          <w:b w:val="0"/>
        </w:rPr>
      </w:pPr>
      <w:r>
        <w:rPr>
          <w:b w:val="0"/>
        </w:rPr>
        <w:t xml:space="preserve">Erste </w:t>
      </w:r>
      <w:r w:rsidR="00BE7ABE">
        <w:rPr>
          <w:b w:val="0"/>
        </w:rPr>
        <w:t xml:space="preserve">Produkte </w:t>
      </w:r>
      <w:r w:rsidR="00AE3880">
        <w:rPr>
          <w:b w:val="0"/>
        </w:rPr>
        <w:t xml:space="preserve">als Ergebnis </w:t>
      </w:r>
      <w:r w:rsidR="007D74A4">
        <w:rPr>
          <w:b w:val="0"/>
        </w:rPr>
        <w:t xml:space="preserve">der Partnerschaft </w:t>
      </w:r>
      <w:r w:rsidR="00715F0D">
        <w:rPr>
          <w:b w:val="0"/>
        </w:rPr>
        <w:t>sollen</w:t>
      </w:r>
      <w:r w:rsidR="009855D4">
        <w:rPr>
          <w:b w:val="0"/>
        </w:rPr>
        <w:t xml:space="preserve"> im Laufe des Jahres 2026 vorgestellt</w:t>
      </w:r>
      <w:r w:rsidR="00715F0D">
        <w:rPr>
          <w:b w:val="0"/>
        </w:rPr>
        <w:t xml:space="preserve"> werden</w:t>
      </w:r>
      <w:r w:rsidR="009855D4">
        <w:rPr>
          <w:b w:val="0"/>
        </w:rPr>
        <w:t xml:space="preserve">. </w:t>
      </w:r>
      <w:r w:rsidR="007D74A4">
        <w:rPr>
          <w:b w:val="0"/>
        </w:rPr>
        <w:t xml:space="preserve">Dabei ist die Entwicklung verschiedener Leistungsklassen </w:t>
      </w:r>
      <w:r w:rsidR="00AE3880">
        <w:rPr>
          <w:b w:val="0"/>
        </w:rPr>
        <w:t>an Netzteilen geplant</w:t>
      </w:r>
      <w:r w:rsidR="000D045A">
        <w:rPr>
          <w:b w:val="0"/>
        </w:rPr>
        <w:t>.</w:t>
      </w:r>
      <w:r w:rsidR="00356CA1">
        <w:rPr>
          <w:b w:val="0"/>
        </w:rPr>
        <w:t xml:space="preserve"> Ein </w:t>
      </w:r>
      <w:r w:rsidR="00561254">
        <w:rPr>
          <w:b w:val="0"/>
        </w:rPr>
        <w:t xml:space="preserve">erstes </w:t>
      </w:r>
      <w:r w:rsidR="006C5412">
        <w:rPr>
          <w:b w:val="0"/>
        </w:rPr>
        <w:t>praktisches</w:t>
      </w:r>
      <w:r w:rsidR="00356CA1">
        <w:rPr>
          <w:b w:val="0"/>
        </w:rPr>
        <w:t xml:space="preserve"> </w:t>
      </w:r>
      <w:r w:rsidR="00356CA1" w:rsidRPr="00356CA1">
        <w:rPr>
          <w:b w:val="0"/>
        </w:rPr>
        <w:t xml:space="preserve">Beispiel </w:t>
      </w:r>
      <w:r w:rsidR="006C5412">
        <w:rPr>
          <w:b w:val="0"/>
        </w:rPr>
        <w:t xml:space="preserve">sehen die Besucher </w:t>
      </w:r>
      <w:r w:rsidR="00C74CD5">
        <w:rPr>
          <w:b w:val="0"/>
        </w:rPr>
        <w:t>ab 8 März</w:t>
      </w:r>
      <w:r w:rsidR="000F273F">
        <w:rPr>
          <w:b w:val="0"/>
        </w:rPr>
        <w:t xml:space="preserve"> </w:t>
      </w:r>
      <w:r w:rsidR="006C5412">
        <w:rPr>
          <w:b w:val="0"/>
        </w:rPr>
        <w:t>auf der Light + Building</w:t>
      </w:r>
      <w:r w:rsidR="000F273F">
        <w:rPr>
          <w:b w:val="0"/>
        </w:rPr>
        <w:t>, Stand B80, in Frankfurt/Main:</w:t>
      </w:r>
      <w:r w:rsidR="00356CA1" w:rsidRPr="00356CA1">
        <w:rPr>
          <w:b w:val="0"/>
        </w:rPr>
        <w:t xml:space="preserve"> Hocheffiziente PULS Netzteile kontaktieren direkt das RiLineX Board, schnell und werkzeuglos montierbar.</w:t>
      </w:r>
    </w:p>
    <w:p w14:paraId="0A7186EC" w14:textId="436B1464" w:rsidR="006E400D" w:rsidRDefault="006E400D" w:rsidP="000B7A21">
      <w:pPr>
        <w:pStyle w:val="Copytext-Zwischenberschrift"/>
        <w:rPr>
          <w:b w:val="0"/>
        </w:rPr>
      </w:pPr>
    </w:p>
    <w:p w14:paraId="2E0DE749" w14:textId="2B62749B" w:rsidR="006E400D" w:rsidRDefault="00A955D8" w:rsidP="000B7A21">
      <w:pPr>
        <w:pStyle w:val="Copytext-Zwischenberschrift"/>
        <w:rPr>
          <w:b w:val="0"/>
        </w:rPr>
      </w:pPr>
      <w:r w:rsidRPr="006E400D">
        <w:rPr>
          <w:b w:val="0"/>
          <w:noProof/>
        </w:rPr>
        <w:drawing>
          <wp:anchor distT="0" distB="0" distL="114300" distR="114300" simplePos="0" relativeHeight="251653120" behindDoc="0" locked="0" layoutInCell="1" allowOverlap="1" wp14:anchorId="2B84B90F" wp14:editId="5A14188D">
            <wp:simplePos x="0" y="0"/>
            <wp:positionH relativeFrom="margin">
              <wp:align>left</wp:align>
            </wp:positionH>
            <wp:positionV relativeFrom="paragraph">
              <wp:posOffset>82550</wp:posOffset>
            </wp:positionV>
            <wp:extent cx="2032684" cy="1344305"/>
            <wp:effectExtent l="0" t="0" r="5715" b="8255"/>
            <wp:wrapNone/>
            <wp:docPr id="396115535" name="Grafik 1" descr="Ein Bild, das Kleidung, Person, Mann, Schuhwerk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115535" name="Grafik 1" descr="Ein Bild, das Kleidung, Person, Mann, Schuhwerk enthält.&#10;&#10;KI-generierte Inhalte können fehlerhaft sein."/>
                    <pic:cNvPicPr/>
                  </pic:nvPicPr>
                  <pic:blipFill>
                    <a:blip r:embed="rId11"/>
                    <a:stretch>
                      <a:fillRect/>
                    </a:stretch>
                  </pic:blipFill>
                  <pic:spPr>
                    <a:xfrm>
                      <a:off x="0" y="0"/>
                      <a:ext cx="2032684" cy="1344305"/>
                    </a:xfrm>
                    <a:prstGeom prst="rect">
                      <a:avLst/>
                    </a:prstGeom>
                  </pic:spPr>
                </pic:pic>
              </a:graphicData>
            </a:graphic>
            <wp14:sizeRelH relativeFrom="margin">
              <wp14:pctWidth>0</wp14:pctWidth>
            </wp14:sizeRelH>
            <wp14:sizeRelV relativeFrom="margin">
              <wp14:pctHeight>0</wp14:pctHeight>
            </wp14:sizeRelV>
          </wp:anchor>
        </w:drawing>
      </w:r>
      <w:r w:rsidRPr="00A955D8">
        <w:rPr>
          <w:b w:val="0"/>
        </w:rPr>
        <w:drawing>
          <wp:anchor distT="0" distB="0" distL="114300" distR="114300" simplePos="0" relativeHeight="251668480" behindDoc="0" locked="0" layoutInCell="1" allowOverlap="1" wp14:anchorId="1A35173D" wp14:editId="08E0F3DA">
            <wp:simplePos x="0" y="0"/>
            <wp:positionH relativeFrom="column">
              <wp:posOffset>2485745</wp:posOffset>
            </wp:positionH>
            <wp:positionV relativeFrom="paragraph">
              <wp:posOffset>67945</wp:posOffset>
            </wp:positionV>
            <wp:extent cx="1046074" cy="1556218"/>
            <wp:effectExtent l="0" t="0" r="1905" b="6350"/>
            <wp:wrapNone/>
            <wp:docPr id="1954062313" name="Grafik 1" descr="Ein Bild, das Softdrink, Flasche, Maschine, Automa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062313" name="Grafik 1" descr="Ein Bild, das Softdrink, Flasche, Maschine, Automat enthält.&#10;&#10;KI-generierte Inhalte können fehlerhaft sein."/>
                    <pic:cNvPicPr/>
                  </pic:nvPicPr>
                  <pic:blipFill>
                    <a:blip r:embed="rId12"/>
                    <a:stretch>
                      <a:fillRect/>
                    </a:stretch>
                  </pic:blipFill>
                  <pic:spPr>
                    <a:xfrm>
                      <a:off x="0" y="0"/>
                      <a:ext cx="1046074" cy="1556218"/>
                    </a:xfrm>
                    <a:prstGeom prst="rect">
                      <a:avLst/>
                    </a:prstGeom>
                  </pic:spPr>
                </pic:pic>
              </a:graphicData>
            </a:graphic>
            <wp14:sizeRelH relativeFrom="margin">
              <wp14:pctWidth>0</wp14:pctWidth>
            </wp14:sizeRelH>
            <wp14:sizeRelV relativeFrom="margin">
              <wp14:pctHeight>0</wp14:pctHeight>
            </wp14:sizeRelV>
          </wp:anchor>
        </w:drawing>
      </w:r>
    </w:p>
    <w:p w14:paraId="4DA5042D" w14:textId="579C7931" w:rsidR="00285740" w:rsidRDefault="00285740" w:rsidP="000B7A21">
      <w:pPr>
        <w:pStyle w:val="Copytext-Zwischenberschrift"/>
        <w:rPr>
          <w:b w:val="0"/>
        </w:rPr>
      </w:pPr>
    </w:p>
    <w:p w14:paraId="0282BC50" w14:textId="7A46D966" w:rsidR="006E400D" w:rsidRDefault="006E400D" w:rsidP="000B7A21">
      <w:pPr>
        <w:pStyle w:val="Copytext-Zwischenberschrift"/>
        <w:rPr>
          <w:b w:val="0"/>
        </w:rPr>
      </w:pPr>
    </w:p>
    <w:p w14:paraId="5CCDE146" w14:textId="75F40603" w:rsidR="006E400D" w:rsidRDefault="006E400D" w:rsidP="000B7A21">
      <w:pPr>
        <w:pStyle w:val="Copytext-Zwischenberschrift"/>
        <w:rPr>
          <w:b w:val="0"/>
        </w:rPr>
      </w:pPr>
    </w:p>
    <w:tbl>
      <w:tblPr>
        <w:tblW w:w="7653" w:type="dxa"/>
        <w:tblInd w:w="-28" w:type="dxa"/>
        <w:tblCellMar>
          <w:left w:w="0" w:type="dxa"/>
          <w:right w:w="28" w:type="dxa"/>
        </w:tblCellMar>
        <w:tblLook w:val="04A0" w:firstRow="1" w:lastRow="0" w:firstColumn="1" w:lastColumn="0" w:noHBand="0" w:noVBand="1"/>
      </w:tblPr>
      <w:tblGrid>
        <w:gridCol w:w="3685"/>
        <w:gridCol w:w="283"/>
        <w:gridCol w:w="3685"/>
      </w:tblGrid>
      <w:tr w:rsidR="00C933FC" w:rsidRPr="002F50FD" w14:paraId="01FA39CF" w14:textId="77777777" w:rsidTr="00080930">
        <w:tc>
          <w:tcPr>
            <w:tcW w:w="3685" w:type="dxa"/>
            <w:tcMar>
              <w:left w:w="0" w:type="dxa"/>
              <w:right w:w="0" w:type="dxa"/>
            </w:tcMar>
          </w:tcPr>
          <w:p w14:paraId="76FB1311" w14:textId="1FAE32BC" w:rsidR="00C933FC" w:rsidRPr="00080930" w:rsidRDefault="00C933FC" w:rsidP="00D80B69">
            <w:pPr>
              <w:pStyle w:val="BU-Head"/>
            </w:pPr>
            <w:r w:rsidRPr="00080930">
              <w:t>Bildunterschrift</w:t>
            </w:r>
            <w:r w:rsidR="0026246E">
              <w:t xml:space="preserve"> Bild 1</w:t>
            </w:r>
          </w:p>
          <w:p w14:paraId="191776FA" w14:textId="0BF6CF6D" w:rsidR="00C933FC" w:rsidRPr="000E6CF9" w:rsidRDefault="00CB48B1" w:rsidP="00D80B69">
            <w:pPr>
              <w:pStyle w:val="BU"/>
              <w:rPr>
                <w:spacing w:val="-5"/>
              </w:rPr>
            </w:pPr>
            <w:r>
              <w:t>Allianz für</w:t>
            </w:r>
            <w:r w:rsidR="009B42B1">
              <w:t xml:space="preserve"> einen wettbewerbsfähigeren Maschinen- und Anlagenbau. Rittal und Puls </w:t>
            </w:r>
            <w:r w:rsidR="0031797C">
              <w:t xml:space="preserve">besiegeln </w:t>
            </w:r>
            <w:r w:rsidR="00470F90">
              <w:t>Partnerschaft</w:t>
            </w:r>
            <w:r w:rsidR="009B42B1">
              <w:t xml:space="preserve"> </w:t>
            </w:r>
            <w:r w:rsidR="007F63B5">
              <w:t>auf der SPS 2025 in Nürnberg.</w:t>
            </w:r>
          </w:p>
        </w:tc>
        <w:tc>
          <w:tcPr>
            <w:tcW w:w="283" w:type="dxa"/>
            <w:tcMar>
              <w:left w:w="0" w:type="dxa"/>
              <w:right w:w="0" w:type="dxa"/>
            </w:tcMar>
          </w:tcPr>
          <w:p w14:paraId="343C1BC7" w14:textId="77777777" w:rsidR="00C933FC" w:rsidRPr="000E6CF9" w:rsidRDefault="00C933FC" w:rsidP="00D80B69">
            <w:pPr>
              <w:pStyle w:val="Copytext"/>
            </w:pPr>
          </w:p>
        </w:tc>
        <w:tc>
          <w:tcPr>
            <w:tcW w:w="3685" w:type="dxa"/>
            <w:tcMar>
              <w:left w:w="0" w:type="dxa"/>
              <w:right w:w="0" w:type="dxa"/>
            </w:tcMar>
          </w:tcPr>
          <w:p w14:paraId="01027BA9" w14:textId="5DB6A85B" w:rsidR="00C933FC" w:rsidRPr="000E6CF9" w:rsidRDefault="00C933FC" w:rsidP="00D80B69">
            <w:pPr>
              <w:pStyle w:val="BU-Head"/>
            </w:pPr>
            <w:r w:rsidRPr="000E6CF9">
              <w:t>Bildunterschrift</w:t>
            </w:r>
            <w:r w:rsidR="0026246E">
              <w:t xml:space="preserve"> Bild 2</w:t>
            </w:r>
          </w:p>
          <w:p w14:paraId="574EB81E" w14:textId="0DC4C1E5" w:rsidR="00C933FC" w:rsidRPr="00647D3C" w:rsidRDefault="000F273F" w:rsidP="00D80B69">
            <w:pPr>
              <w:pStyle w:val="BU"/>
            </w:pPr>
            <w:r w:rsidRPr="000F273F">
              <w:t>Hocheffiziente PULS Netzteile kontaktieren direkt das RiLineX Board, schnell und werkzeuglos montierbar</w:t>
            </w:r>
            <w:r w:rsidR="00367B14" w:rsidRPr="00647D3C">
              <w:t>.</w:t>
            </w:r>
          </w:p>
        </w:tc>
      </w:tr>
    </w:tbl>
    <w:p w14:paraId="0C70AA0C" w14:textId="77777777" w:rsidR="00D80B69" w:rsidRPr="00647D3C" w:rsidRDefault="00D80B69" w:rsidP="00D80B69">
      <w:pPr>
        <w:pStyle w:val="BU"/>
      </w:pPr>
    </w:p>
    <w:p w14:paraId="77887025" w14:textId="266F071D" w:rsidR="00D2409E" w:rsidRPr="004305EE" w:rsidRDefault="00D80B69" w:rsidP="00D80B69">
      <w:pPr>
        <w:pStyle w:val="BU"/>
      </w:pPr>
      <w:r w:rsidRPr="00D80B69">
        <w:t>Abdruck honorarfrei. Bitte geben Sie als Quelle Rittal GmbH &amp; Co. KG an.</w:t>
      </w:r>
    </w:p>
    <w:p w14:paraId="48433341" w14:textId="77777777" w:rsidR="00C40907" w:rsidRPr="004305EE" w:rsidRDefault="00C40907" w:rsidP="00D80B69">
      <w:pPr>
        <w:pStyle w:val="Unternehmensportrait-H2"/>
        <w:rPr>
          <w:sz w:val="20"/>
        </w:rPr>
      </w:pPr>
      <w:r w:rsidRPr="004305EE">
        <w:br w:type="page"/>
      </w:r>
    </w:p>
    <w:p w14:paraId="4F0AD28E" w14:textId="5870F196" w:rsidR="00842FD9" w:rsidRPr="00842FD9" w:rsidRDefault="00842FD9" w:rsidP="00842FD9">
      <w:pPr>
        <w:pStyle w:val="Unternehmensportrait-H1"/>
      </w:pPr>
      <w:r w:rsidRPr="00842FD9">
        <w:lastRenderedPageBreak/>
        <w:t>PULS</w:t>
      </w:r>
    </w:p>
    <w:p w14:paraId="6D3C6248" w14:textId="77777777" w:rsidR="00842FD9" w:rsidRPr="00842FD9" w:rsidRDefault="00842FD9" w:rsidP="00842FD9">
      <w:pPr>
        <w:pStyle w:val="Unternehmensportrait"/>
        <w:jc w:val="left"/>
      </w:pPr>
      <w:r w:rsidRPr="00842FD9">
        <w:t>Die PULS Gruppe, gegründet 1980 in München von Bernhard Erdl, ist ein weltweit führender Anbieter von industriellen DC-Stromversorgungslösungen. Das Portfolio umfasst hocheffiziente DIN-Schienen-Netzteile, dezentrale IP54, IP65 und IP67-Field Power Supplies sowie zuverlässige DC-USV-Systeme. Mit der Übernahme von Adelsystem stärkt PULS gezielt den Bereich unterbrechungsfreier Stromversorgungen. Im Bereich des kabellosen Ladens setzt die Geschäftseinheit Wiferion den Standard für induktive Ladesysteme bei fahrerlosen Transportsystemen und mobilen Robotern. PULS beschäftigt rund 1.400 Mitarbeitende und betreibt eigene Werke in Europa und Asien.</w:t>
      </w:r>
    </w:p>
    <w:p w14:paraId="0B9D31C2" w14:textId="77777777" w:rsidR="00842FD9" w:rsidRDefault="00842FD9" w:rsidP="00842FD9">
      <w:pPr>
        <w:pStyle w:val="Unternehmensportrait"/>
        <w:jc w:val="left"/>
      </w:pPr>
    </w:p>
    <w:p w14:paraId="2C0AB56A" w14:textId="77777777" w:rsidR="00842FD9" w:rsidRDefault="00842FD9" w:rsidP="00842FD9">
      <w:pPr>
        <w:pStyle w:val="Unternehmensportrait"/>
        <w:jc w:val="left"/>
      </w:pPr>
    </w:p>
    <w:p w14:paraId="5512201A" w14:textId="431805A4" w:rsidR="0030636B" w:rsidRPr="00C707D4" w:rsidRDefault="00D80B69" w:rsidP="00D80B69">
      <w:pPr>
        <w:pStyle w:val="Unternehmensportrait-H1"/>
      </w:pPr>
      <w:r>
        <w:t>Rittal</w:t>
      </w:r>
    </w:p>
    <w:p w14:paraId="74354BF7" w14:textId="5CF284C2" w:rsidR="00493580" w:rsidRDefault="006C7EF7" w:rsidP="00D80B69">
      <w:pPr>
        <w:pStyle w:val="Unternehmensportrait"/>
        <w:jc w:val="left"/>
      </w:pPr>
      <w:r>
        <w:t>Rittal ist ein weltweit führender Anbieter für Schaltschranksysteme, Automatisierung und Infrastruktur mit den Bereichen Industrie, IT, Energy &amp; Power, Cooling und Service. Produkte und Lösungen von Rittal sind</w:t>
      </w:r>
      <w:r>
        <w:rPr>
          <w:spacing w:val="40"/>
        </w:rPr>
        <w:t xml:space="preserve"> </w:t>
      </w:r>
      <w:r>
        <w:t>in über 90 Prozent der Branchen weltweit im Einsatz – standardisiert, kundenindividuell, in bester Qualität.</w:t>
      </w:r>
    </w:p>
    <w:p w14:paraId="6FF9CB20" w14:textId="77777777" w:rsidR="00493580" w:rsidRDefault="00493580" w:rsidP="00D80B69">
      <w:pPr>
        <w:pStyle w:val="Unternehmensportrait"/>
        <w:jc w:val="left"/>
      </w:pPr>
    </w:p>
    <w:p w14:paraId="149C2AAA" w14:textId="1074BE45" w:rsidR="00493580" w:rsidRDefault="006C7EF7" w:rsidP="00D80B69">
      <w:pPr>
        <w:pStyle w:val="Unternehmensportrait"/>
        <w:jc w:val="left"/>
      </w:pPr>
      <w:r>
        <w:t xml:space="preserve">Unser Ansatz: </w:t>
      </w:r>
      <w:r w:rsidR="00493580" w:rsidRPr="00493580">
        <w:t>Mit der Kombination aus Hardware- und Software-Kompetenzen optimieren, digitalisieren und automatisieren Rittal, Rittal Software Systems (Eplan, Cideon) und Rittal Automation Systems (RAS, Ehrt, Alfra) die Prozesse ihrer Kunden entlang der gesamten Wertschöpfungskette, inklusive IT-Infrastruktur – vom Steuerungs- und Schaltanlagenbau über den Maschinenbau und die fertigende Industrie bis hin zur Energiebranche.</w:t>
      </w:r>
    </w:p>
    <w:p w14:paraId="3E60F9D9" w14:textId="77777777" w:rsidR="00493580" w:rsidRDefault="00493580" w:rsidP="00D80B69">
      <w:pPr>
        <w:pStyle w:val="Unternehmensportrait"/>
        <w:jc w:val="left"/>
      </w:pPr>
    </w:p>
    <w:p w14:paraId="797D5853" w14:textId="0CDCFB2A" w:rsidR="006C7EF7" w:rsidRDefault="006C7EF7" w:rsidP="00D80B69">
      <w:pPr>
        <w:pStyle w:val="Unternehmensportrait"/>
        <w:jc w:val="left"/>
      </w:pPr>
      <w:r>
        <w:t>Unser Lieferversprechen: Rittal Serienprodukte werden in Deutschland innerhalb von 24, in Europa innerhalb von 48 Stunden geliefert.</w:t>
      </w:r>
    </w:p>
    <w:p w14:paraId="58B259AB" w14:textId="77777777" w:rsidR="006C7EF7" w:rsidRDefault="006C7EF7" w:rsidP="00D80B69">
      <w:pPr>
        <w:pStyle w:val="Unternehmensportrait-H2"/>
        <w:rPr>
          <w:spacing w:val="-2"/>
        </w:rPr>
      </w:pPr>
      <w:r>
        <w:t>Der</w:t>
      </w:r>
      <w:r>
        <w:rPr>
          <w:spacing w:val="4"/>
        </w:rPr>
        <w:t xml:space="preserve"> </w:t>
      </w:r>
      <w:r>
        <w:t>Kunde</w:t>
      </w:r>
      <w:r>
        <w:rPr>
          <w:spacing w:val="4"/>
        </w:rPr>
        <w:t xml:space="preserve"> </w:t>
      </w:r>
      <w:r>
        <w:t>im</w:t>
      </w:r>
      <w:r>
        <w:rPr>
          <w:spacing w:val="5"/>
        </w:rPr>
        <w:t xml:space="preserve"> </w:t>
      </w:r>
      <w:r>
        <w:rPr>
          <w:spacing w:val="-2"/>
        </w:rPr>
        <w:t>Fokus</w:t>
      </w:r>
    </w:p>
    <w:p w14:paraId="32142534" w14:textId="72139912" w:rsidR="00493580" w:rsidRDefault="006C7EF7" w:rsidP="00D80B69">
      <w:pPr>
        <w:pStyle w:val="Unternehmensportrait"/>
        <w:jc w:val="left"/>
      </w:pPr>
      <w:r>
        <w:t xml:space="preserve">Die Steigerung von Effizienz und Produktivität über Automatisierung und Digitalisierung ist eine der größten Herausforderungen unserer Kunden. Dafür braucht es tiefgehendes Domänenwissen, die Kombination von </w:t>
      </w:r>
      <w:r>
        <w:rPr>
          <w:spacing w:val="-2"/>
        </w:rPr>
        <w:t>Hardware</w:t>
      </w:r>
      <w:r>
        <w:rPr>
          <w:spacing w:val="-3"/>
        </w:rPr>
        <w:t xml:space="preserve"> </w:t>
      </w:r>
      <w:r>
        <w:rPr>
          <w:spacing w:val="-2"/>
        </w:rPr>
        <w:t>und</w:t>
      </w:r>
      <w:r>
        <w:rPr>
          <w:spacing w:val="-3"/>
        </w:rPr>
        <w:t xml:space="preserve"> </w:t>
      </w:r>
      <w:r>
        <w:rPr>
          <w:spacing w:val="-2"/>
        </w:rPr>
        <w:t>Software</w:t>
      </w:r>
      <w:r>
        <w:rPr>
          <w:spacing w:val="-3"/>
        </w:rPr>
        <w:t xml:space="preserve"> </w:t>
      </w:r>
      <w:r>
        <w:rPr>
          <w:spacing w:val="-2"/>
        </w:rPr>
        <w:t>und</w:t>
      </w:r>
      <w:r>
        <w:rPr>
          <w:spacing w:val="-3"/>
        </w:rPr>
        <w:t xml:space="preserve"> </w:t>
      </w:r>
      <w:r>
        <w:rPr>
          <w:spacing w:val="-2"/>
        </w:rPr>
        <w:t>übergreifende</w:t>
      </w:r>
      <w:r>
        <w:rPr>
          <w:spacing w:val="-3"/>
        </w:rPr>
        <w:t xml:space="preserve"> </w:t>
      </w:r>
      <w:r>
        <w:rPr>
          <w:spacing w:val="-2"/>
        </w:rPr>
        <w:t>Zusammenarbeit.</w:t>
      </w:r>
      <w:r>
        <w:rPr>
          <w:spacing w:val="-3"/>
        </w:rPr>
        <w:t xml:space="preserve"> </w:t>
      </w:r>
      <w:r>
        <w:rPr>
          <w:spacing w:val="-2"/>
        </w:rPr>
        <w:t>Wir</w:t>
      </w:r>
      <w:r>
        <w:rPr>
          <w:spacing w:val="-3"/>
        </w:rPr>
        <w:t xml:space="preserve"> </w:t>
      </w:r>
      <w:r>
        <w:rPr>
          <w:spacing w:val="-2"/>
        </w:rPr>
        <w:t>sind</w:t>
      </w:r>
      <w:r>
        <w:rPr>
          <w:spacing w:val="-3"/>
        </w:rPr>
        <w:t xml:space="preserve"> </w:t>
      </w:r>
      <w:r>
        <w:rPr>
          <w:spacing w:val="-2"/>
        </w:rPr>
        <w:t>überzeugt:</w:t>
      </w:r>
      <w:r>
        <w:rPr>
          <w:spacing w:val="-3"/>
        </w:rPr>
        <w:t xml:space="preserve"> </w:t>
      </w:r>
      <w:r>
        <w:rPr>
          <w:spacing w:val="-2"/>
        </w:rPr>
        <w:t>Datenräume</w:t>
      </w:r>
      <w:r>
        <w:rPr>
          <w:spacing w:val="-3"/>
        </w:rPr>
        <w:t xml:space="preserve"> </w:t>
      </w:r>
      <w:r>
        <w:rPr>
          <w:spacing w:val="-2"/>
        </w:rPr>
        <w:t>zu</w:t>
      </w:r>
      <w:r>
        <w:rPr>
          <w:spacing w:val="-3"/>
        </w:rPr>
        <w:t xml:space="preserve"> </w:t>
      </w:r>
      <w:r>
        <w:rPr>
          <w:spacing w:val="-2"/>
        </w:rPr>
        <w:t>schaffen</w:t>
      </w:r>
      <w:r>
        <w:rPr>
          <w:spacing w:val="-3"/>
        </w:rPr>
        <w:t xml:space="preserve"> </w:t>
      </w:r>
      <w:r>
        <w:rPr>
          <w:spacing w:val="-2"/>
        </w:rPr>
        <w:t xml:space="preserve">und </w:t>
      </w:r>
      <w:r>
        <w:t>zu</w:t>
      </w:r>
      <w:r>
        <w:rPr>
          <w:spacing w:val="-2"/>
        </w:rPr>
        <w:t xml:space="preserve"> </w:t>
      </w:r>
      <w:r>
        <w:t>verbinden</w:t>
      </w:r>
      <w:r>
        <w:rPr>
          <w:spacing w:val="-2"/>
        </w:rPr>
        <w:t xml:space="preserve"> </w:t>
      </w:r>
      <w:r>
        <w:t>ist</w:t>
      </w:r>
      <w:r>
        <w:rPr>
          <w:spacing w:val="-2"/>
        </w:rPr>
        <w:t xml:space="preserve"> </w:t>
      </w:r>
      <w:r>
        <w:t>entscheidend</w:t>
      </w:r>
      <w:r>
        <w:rPr>
          <w:spacing w:val="-2"/>
        </w:rPr>
        <w:t xml:space="preserve"> </w:t>
      </w:r>
      <w:r>
        <w:t>für</w:t>
      </w:r>
      <w:r>
        <w:rPr>
          <w:spacing w:val="-2"/>
        </w:rPr>
        <w:t xml:space="preserve"> </w:t>
      </w:r>
      <w:r>
        <w:t>das</w:t>
      </w:r>
      <w:r>
        <w:rPr>
          <w:spacing w:val="-2"/>
        </w:rPr>
        <w:t xml:space="preserve"> </w:t>
      </w:r>
      <w:r>
        <w:t>Gelingen</w:t>
      </w:r>
      <w:r>
        <w:rPr>
          <w:spacing w:val="-2"/>
        </w:rPr>
        <w:t xml:space="preserve"> </w:t>
      </w:r>
      <w:r>
        <w:t>der</w:t>
      </w:r>
      <w:r>
        <w:rPr>
          <w:spacing w:val="-2"/>
        </w:rPr>
        <w:t xml:space="preserve"> </w:t>
      </w:r>
      <w:r>
        <w:t>industriellen</w:t>
      </w:r>
      <w:r>
        <w:rPr>
          <w:spacing w:val="-2"/>
        </w:rPr>
        <w:t xml:space="preserve"> </w:t>
      </w:r>
      <w:r>
        <w:t>Transformation.</w:t>
      </w:r>
      <w:r>
        <w:rPr>
          <w:spacing w:val="-2"/>
        </w:rPr>
        <w:t xml:space="preserve"> </w:t>
      </w:r>
      <w:r>
        <w:t>Das</w:t>
      </w:r>
      <w:r>
        <w:rPr>
          <w:spacing w:val="-2"/>
        </w:rPr>
        <w:t xml:space="preserve"> </w:t>
      </w:r>
      <w:r>
        <w:t>ist</w:t>
      </w:r>
      <w:r>
        <w:rPr>
          <w:spacing w:val="-2"/>
        </w:rPr>
        <w:t xml:space="preserve"> </w:t>
      </w:r>
      <w:r>
        <w:t>unsere</w:t>
      </w:r>
      <w:r>
        <w:rPr>
          <w:spacing w:val="-2"/>
        </w:rPr>
        <w:t xml:space="preserve"> </w:t>
      </w:r>
      <w:r>
        <w:t>Kompetenz.</w:t>
      </w:r>
    </w:p>
    <w:p w14:paraId="4E677580" w14:textId="77777777" w:rsidR="00493580" w:rsidRDefault="00493580" w:rsidP="00D80B69">
      <w:pPr>
        <w:pStyle w:val="Unternehmensportrait"/>
        <w:jc w:val="left"/>
      </w:pPr>
    </w:p>
    <w:p w14:paraId="4D26D627" w14:textId="49E41787" w:rsidR="006C7EF7" w:rsidRDefault="006C7EF7" w:rsidP="00D80B69">
      <w:pPr>
        <w:pStyle w:val="Unternehmensportrait"/>
        <w:jc w:val="left"/>
      </w:pPr>
      <w:r>
        <w:t>Eplan und Rittal treiben den Aufbau des Digitalen Zwillings von Maschinen und Anlagen voran und machen die Daten im Betrieb nutzbar. Cideon steigert die Datendurchgängigkeit rund um den digitalen Produktzwilling</w:t>
      </w:r>
      <w:r>
        <w:rPr>
          <w:spacing w:val="27"/>
        </w:rPr>
        <w:t xml:space="preserve"> </w:t>
      </w:r>
      <w:r>
        <w:t>mit</w:t>
      </w:r>
      <w:r>
        <w:rPr>
          <w:spacing w:val="27"/>
        </w:rPr>
        <w:t xml:space="preserve"> </w:t>
      </w:r>
      <w:r>
        <w:t>Expertise</w:t>
      </w:r>
      <w:r>
        <w:rPr>
          <w:spacing w:val="27"/>
        </w:rPr>
        <w:t xml:space="preserve"> </w:t>
      </w:r>
      <w:r>
        <w:t>in</w:t>
      </w:r>
      <w:r>
        <w:rPr>
          <w:spacing w:val="27"/>
        </w:rPr>
        <w:t xml:space="preserve"> </w:t>
      </w:r>
      <w:r>
        <w:t>CAD/CAM,</w:t>
      </w:r>
      <w:r>
        <w:rPr>
          <w:spacing w:val="27"/>
        </w:rPr>
        <w:t xml:space="preserve"> </w:t>
      </w:r>
      <w:r>
        <w:t>PDM/PLM</w:t>
      </w:r>
      <w:r>
        <w:rPr>
          <w:spacing w:val="27"/>
        </w:rPr>
        <w:t xml:space="preserve"> </w:t>
      </w:r>
      <w:r>
        <w:t>und</w:t>
      </w:r>
      <w:r>
        <w:rPr>
          <w:spacing w:val="27"/>
        </w:rPr>
        <w:t xml:space="preserve"> </w:t>
      </w:r>
      <w:r>
        <w:t>Produktkonfiguration.</w:t>
      </w:r>
    </w:p>
    <w:p w14:paraId="65F2789F" w14:textId="77777777" w:rsidR="006C7EF7" w:rsidRDefault="006C7EF7" w:rsidP="00D80B69">
      <w:pPr>
        <w:pStyle w:val="Unternehmensportrait-H2"/>
      </w:pPr>
      <w:r>
        <w:t>Nachhaltigkeit</w:t>
      </w:r>
    </w:p>
    <w:p w14:paraId="220A5F87" w14:textId="77777777" w:rsidR="006C7EF7" w:rsidRDefault="006C7EF7" w:rsidP="00D80B69">
      <w:pPr>
        <w:pStyle w:val="Unternehmensportrait"/>
        <w:jc w:val="left"/>
      </w:pPr>
      <w:r>
        <w:t>Umwelt- und Klimaschutz, soziales Engagement und ethische Unternehmensführung sind für Rittal selbstverständlich. Wir nehmen unsere Verantwortung für eine nachhaltige Zukunft ernst. Unser Ansatz zur Ressourcenschonung umfasst die Optimierung der eigenen Produktionsprozesse, einen möglichst niedrigen Product Carbon Footprint unserer Produkte sowie Lösungen, die unsere Kunden in der Erreichung ihrer Klimaziele unterstützen.</w:t>
      </w:r>
    </w:p>
    <w:p w14:paraId="02FF89E0" w14:textId="77777777" w:rsidR="006C7EF7" w:rsidRDefault="006C7EF7" w:rsidP="00D80B69">
      <w:pPr>
        <w:pStyle w:val="Unternehmensportrait-H2"/>
        <w:rPr>
          <w:spacing w:val="-2"/>
        </w:rPr>
      </w:pPr>
      <w:r>
        <w:t>Familienunternehmen</w:t>
      </w:r>
      <w:r>
        <w:rPr>
          <w:spacing w:val="18"/>
        </w:rPr>
        <w:t xml:space="preserve"> </w:t>
      </w:r>
      <w:r>
        <w:t>und</w:t>
      </w:r>
      <w:r>
        <w:rPr>
          <w:spacing w:val="18"/>
        </w:rPr>
        <w:t xml:space="preserve"> </w:t>
      </w:r>
      <w:r>
        <w:t>Global</w:t>
      </w:r>
      <w:r>
        <w:rPr>
          <w:spacing w:val="18"/>
        </w:rPr>
        <w:t xml:space="preserve"> </w:t>
      </w:r>
      <w:r>
        <w:rPr>
          <w:spacing w:val="-2"/>
        </w:rPr>
        <w:t>Player</w:t>
      </w:r>
    </w:p>
    <w:p w14:paraId="205902F6" w14:textId="27BE7394" w:rsidR="006C7EF7" w:rsidRDefault="006C7EF7" w:rsidP="00D80B69">
      <w:pPr>
        <w:pStyle w:val="Unternehmensportrait"/>
        <w:jc w:val="left"/>
      </w:pPr>
      <w:r>
        <w:t>Rittal wurde im Jahr 1961 gegründet und ist das größte Unternehmen der inhabergeführten Friedhelm Loh Group. Die Unternehmensgruppe ist mit 1</w:t>
      </w:r>
      <w:r w:rsidR="009E0ED8">
        <w:t>3</w:t>
      </w:r>
      <w:r>
        <w:t xml:space="preserve"> Produktionsstätten und 95 Tochtergesellschaften international erfolgreich. Das Familienunternehmen beschäftigt 12.</w:t>
      </w:r>
      <w:r w:rsidR="009E0ED8">
        <w:t>6</w:t>
      </w:r>
      <w:r>
        <w:t>00 Mitarbeiter und erzielte im Jahr 202</w:t>
      </w:r>
      <w:r w:rsidR="009E0ED8">
        <w:t>4</w:t>
      </w:r>
      <w:r>
        <w:t xml:space="preserve"> einen Umsatz von 3</w:t>
      </w:r>
      <w:r w:rsidR="009E0ED8">
        <w:t>,1</w:t>
      </w:r>
      <w:r>
        <w:t xml:space="preserve"> Milliarden Euro. 2023 wurde die Friedhelm Loh Group als „Best Place to Learn“ und „Arbeitgeber der Zukunft“ ausgezeichnet. Rittal erhielt</w:t>
      </w:r>
      <w:r w:rsidR="004305EE">
        <w:t xml:space="preserve"> 202</w:t>
      </w:r>
      <w:r w:rsidR="009E0ED8">
        <w:t>5</w:t>
      </w:r>
      <w:r w:rsidR="004305EE">
        <w:t xml:space="preserve"> zum </w:t>
      </w:r>
      <w:r w:rsidR="009E0ED8">
        <w:t>vierten</w:t>
      </w:r>
      <w:r w:rsidR="004305EE">
        <w:t xml:space="preserve"> Mal in Folge</w:t>
      </w:r>
      <w:r>
        <w:t xml:space="preserve"> das Top 100-Siegel als eines der innovativsten mittelständischen Unternehmen in Deutschland.</w:t>
      </w:r>
      <w:r w:rsidR="00B04135">
        <w:t xml:space="preserve"> </w:t>
      </w:r>
      <w:r w:rsidR="00B04135" w:rsidRPr="003B61A4">
        <w:t xml:space="preserve">Das </w:t>
      </w:r>
      <w:r w:rsidR="00B04135">
        <w:t xml:space="preserve">Rittal </w:t>
      </w:r>
      <w:r w:rsidR="00B04135" w:rsidRPr="003B61A4">
        <w:t>Werk Haiger erzielte 2025 den Gesamtsieg im Benchmark-Wettbewerb „Fabrik des Jahres“ und gehört damit zu den besten Fabriken in Europa</w:t>
      </w:r>
      <w:r w:rsidR="00B04135">
        <w:t>.</w:t>
      </w:r>
    </w:p>
    <w:p w14:paraId="11D34DC5" w14:textId="77777777" w:rsidR="006C7EF7" w:rsidRDefault="006C7EF7" w:rsidP="00D80B69">
      <w:pPr>
        <w:pStyle w:val="Unternehmensportrait"/>
        <w:jc w:val="left"/>
      </w:pPr>
    </w:p>
    <w:p w14:paraId="725B4419" w14:textId="24356FD9" w:rsidR="006C7EF7" w:rsidRDefault="006C7EF7" w:rsidP="00D80B69">
      <w:pPr>
        <w:pStyle w:val="Unternehmensportrait"/>
        <w:jc w:val="left"/>
        <w:rPr>
          <w:spacing w:val="-2"/>
        </w:rPr>
      </w:pPr>
      <w:r>
        <w:t>Weitere</w:t>
      </w:r>
      <w:r>
        <w:rPr>
          <w:spacing w:val="16"/>
        </w:rPr>
        <w:t xml:space="preserve"> </w:t>
      </w:r>
      <w:r>
        <w:t>Informationen</w:t>
      </w:r>
      <w:r>
        <w:rPr>
          <w:spacing w:val="19"/>
        </w:rPr>
        <w:t xml:space="preserve"> </w:t>
      </w:r>
      <w:r>
        <w:t>finden</w:t>
      </w:r>
      <w:r>
        <w:rPr>
          <w:spacing w:val="18"/>
        </w:rPr>
        <w:t xml:space="preserve"> </w:t>
      </w:r>
      <w:r>
        <w:t>Sie</w:t>
      </w:r>
      <w:r>
        <w:rPr>
          <w:spacing w:val="19"/>
        </w:rPr>
        <w:t xml:space="preserve"> </w:t>
      </w:r>
      <w:r>
        <w:t>unter</w:t>
      </w:r>
      <w:r>
        <w:rPr>
          <w:spacing w:val="18"/>
        </w:rPr>
        <w:t xml:space="preserve"> </w:t>
      </w:r>
      <w:hyperlink r:id="rId13" w:history="1">
        <w:r w:rsidR="00F72C78" w:rsidRPr="009E0971">
          <w:rPr>
            <w:rStyle w:val="Hyperlink"/>
          </w:rPr>
          <w:t>www.rittal.de</w:t>
        </w:r>
      </w:hyperlink>
      <w:r w:rsidR="00F72C78">
        <w:t xml:space="preserve"> </w:t>
      </w:r>
      <w:r>
        <w:t>und</w:t>
      </w:r>
      <w:r>
        <w:rPr>
          <w:spacing w:val="19"/>
        </w:rPr>
        <w:t xml:space="preserve"> </w:t>
      </w:r>
      <w:hyperlink r:id="rId14" w:history="1">
        <w:r w:rsidR="00F72C78" w:rsidRPr="009E0971">
          <w:rPr>
            <w:rStyle w:val="Hyperlink"/>
          </w:rPr>
          <w:t>www.friedhelm-loh-</w:t>
        </w:r>
        <w:r w:rsidR="00F72C78" w:rsidRPr="009E0971">
          <w:rPr>
            <w:rStyle w:val="Hyperlink"/>
            <w:spacing w:val="-2"/>
          </w:rPr>
          <w:t>group.de</w:t>
        </w:r>
      </w:hyperlink>
      <w:r>
        <w:rPr>
          <w:spacing w:val="-2"/>
        </w:rPr>
        <w:t>.</w:t>
      </w:r>
    </w:p>
    <w:p w14:paraId="59686FE0" w14:textId="77777777" w:rsidR="00F72C78" w:rsidRDefault="00F72C78" w:rsidP="00D80B69">
      <w:pPr>
        <w:pStyle w:val="Unternehmensportrait"/>
        <w:jc w:val="left"/>
        <w:rPr>
          <w:spacing w:val="-2"/>
        </w:rPr>
      </w:pPr>
    </w:p>
    <w:p w14:paraId="32506280" w14:textId="77777777" w:rsidR="0030636B" w:rsidRPr="00DA78A6" w:rsidRDefault="0030636B" w:rsidP="00D80B69">
      <w:pPr>
        <w:pStyle w:val="Unternehmensportrait-Linie"/>
      </w:pPr>
    </w:p>
    <w:p w14:paraId="50DFA63C" w14:textId="77777777" w:rsidR="0030636B" w:rsidRPr="000E7A2C" w:rsidRDefault="0030636B" w:rsidP="00D80B69">
      <w:pPr>
        <w:pStyle w:val="Unternehmensportrait"/>
        <w:jc w:val="left"/>
      </w:pPr>
    </w:p>
    <w:p w14:paraId="2EF92E8E" w14:textId="4C04381F" w:rsidR="009E3CD4" w:rsidRPr="00EB41C3" w:rsidRDefault="00EB41C3" w:rsidP="00D80B69">
      <w:pPr>
        <w:pStyle w:val="Unternehmenkommunikation"/>
        <w:jc w:val="left"/>
        <w:rPr>
          <w:lang w:val="en-US"/>
        </w:rPr>
      </w:pPr>
      <w:r w:rsidRPr="00EB41C3">
        <w:rPr>
          <w:lang w:val="en-US"/>
        </w:rPr>
        <w:lastRenderedPageBreak/>
        <w:t>Corporate &amp; Brand Communi</w:t>
      </w:r>
      <w:r>
        <w:rPr>
          <w:lang w:val="en-US"/>
        </w:rPr>
        <w:t>cations</w:t>
      </w:r>
    </w:p>
    <w:p w14:paraId="6BAB5D33" w14:textId="77777777" w:rsidR="00EB41C3" w:rsidRPr="00EB41C3" w:rsidRDefault="00EB41C3" w:rsidP="00D80B69">
      <w:pPr>
        <w:pStyle w:val="Unternehmenkommunikation"/>
        <w:jc w:val="left"/>
        <w:rPr>
          <w:lang w:val="en-US"/>
        </w:rPr>
      </w:pPr>
    </w:p>
    <w:p w14:paraId="287BC080" w14:textId="39EEF772" w:rsidR="009E3CD4" w:rsidRPr="00EB41C3" w:rsidRDefault="00B87564" w:rsidP="00096609">
      <w:pPr>
        <w:pStyle w:val="Unternehmenkommunikation"/>
        <w:tabs>
          <w:tab w:val="left" w:pos="4395"/>
        </w:tabs>
        <w:jc w:val="left"/>
        <w:rPr>
          <w:lang w:val="en-US"/>
        </w:rPr>
      </w:pPr>
      <w:r w:rsidRPr="00EB41C3">
        <w:rPr>
          <w:lang w:val="en-US"/>
        </w:rPr>
        <w:t>Hans-Robert Koch</w:t>
      </w:r>
      <w:r w:rsidR="00096609" w:rsidRPr="00EB41C3">
        <w:rPr>
          <w:lang w:val="en-US"/>
        </w:rPr>
        <w:tab/>
      </w:r>
      <w:r w:rsidR="00882D3D" w:rsidRPr="00EB41C3">
        <w:rPr>
          <w:lang w:val="en-US"/>
        </w:rPr>
        <w:t>Steffen Maltzan</w:t>
      </w:r>
    </w:p>
    <w:p w14:paraId="184497EA" w14:textId="47F2C3B3" w:rsidR="009E3CD4" w:rsidRPr="00EB41C3" w:rsidRDefault="009E3CD4" w:rsidP="00847025">
      <w:pPr>
        <w:pStyle w:val="Unternehmenkommunikation"/>
        <w:tabs>
          <w:tab w:val="left" w:pos="4395"/>
        </w:tabs>
        <w:jc w:val="left"/>
        <w:rPr>
          <w:lang w:val="en-US"/>
        </w:rPr>
      </w:pPr>
      <w:r w:rsidRPr="00EB41C3">
        <w:rPr>
          <w:lang w:val="en-US"/>
        </w:rPr>
        <w:t xml:space="preserve">Tel.: </w:t>
      </w:r>
      <w:r w:rsidR="00847025" w:rsidRPr="00EB41C3">
        <w:rPr>
          <w:lang w:val="en-US"/>
        </w:rPr>
        <w:t xml:space="preserve">+49 </w:t>
      </w:r>
      <w:r w:rsidRPr="00EB41C3">
        <w:rPr>
          <w:lang w:val="en-US"/>
        </w:rPr>
        <w:t>2772/505-</w:t>
      </w:r>
      <w:r w:rsidR="003177A1" w:rsidRPr="003177A1">
        <w:rPr>
          <w:lang w:val="en-US"/>
        </w:rPr>
        <w:t>2693</w:t>
      </w:r>
      <w:r w:rsidR="00847025" w:rsidRPr="00EB41C3">
        <w:rPr>
          <w:lang w:val="en-US"/>
        </w:rPr>
        <w:tab/>
      </w:r>
      <w:r w:rsidR="006D15E0">
        <w:rPr>
          <w:lang w:val="en-US"/>
        </w:rPr>
        <w:t xml:space="preserve">Tel.: </w:t>
      </w:r>
      <w:r w:rsidR="00847025" w:rsidRPr="00EB41C3">
        <w:rPr>
          <w:lang w:val="en-US"/>
        </w:rPr>
        <w:t>+49 2772 505 2680</w:t>
      </w:r>
    </w:p>
    <w:p w14:paraId="23C744BD" w14:textId="0A7E442D" w:rsidR="001E046B" w:rsidRPr="00CA5BCF" w:rsidRDefault="007520C9" w:rsidP="007520C9">
      <w:pPr>
        <w:pStyle w:val="Unternehmenkommunikation"/>
        <w:tabs>
          <w:tab w:val="left" w:pos="4395"/>
        </w:tabs>
        <w:jc w:val="left"/>
        <w:rPr>
          <w:lang w:val="fr-FR"/>
        </w:rPr>
      </w:pPr>
      <w:r w:rsidRPr="00CA5BCF">
        <w:rPr>
          <w:lang w:val="fr-FR"/>
        </w:rPr>
        <w:t xml:space="preserve">Mail: </w:t>
      </w:r>
      <w:hyperlink r:id="rId15" w:history="1">
        <w:r w:rsidRPr="00CA5BCF">
          <w:rPr>
            <w:rStyle w:val="Hyperlink"/>
            <w:lang w:val="fr-FR"/>
          </w:rPr>
          <w:t>koch.hr@rittal.de</w:t>
        </w:r>
      </w:hyperlink>
      <w:r w:rsidRPr="00CA5BCF">
        <w:rPr>
          <w:lang w:val="fr-FR"/>
        </w:rPr>
        <w:tab/>
        <w:t xml:space="preserve">Mail: </w:t>
      </w:r>
      <w:hyperlink r:id="rId16" w:history="1">
        <w:r w:rsidRPr="00CA5BCF">
          <w:rPr>
            <w:rStyle w:val="Hyperlink"/>
            <w:lang w:val="fr-FR"/>
          </w:rPr>
          <w:t>maltzan.s@rittal.de</w:t>
        </w:r>
      </w:hyperlink>
      <w:r w:rsidRPr="00CA5BCF">
        <w:rPr>
          <w:lang w:val="fr-FR"/>
        </w:rPr>
        <w:t xml:space="preserve"> </w:t>
      </w:r>
    </w:p>
    <w:p w14:paraId="42BCE6A4" w14:textId="77777777" w:rsidR="007520C9" w:rsidRPr="00CA5BCF" w:rsidRDefault="007520C9" w:rsidP="007520C9">
      <w:pPr>
        <w:pStyle w:val="Unternehmenkommunikation"/>
        <w:tabs>
          <w:tab w:val="left" w:pos="4395"/>
        </w:tabs>
        <w:jc w:val="left"/>
        <w:rPr>
          <w:lang w:val="fr-FR"/>
        </w:rPr>
      </w:pPr>
    </w:p>
    <w:p w14:paraId="7A333E5C" w14:textId="471C584B" w:rsidR="007520C9" w:rsidRPr="000874C6" w:rsidRDefault="00917171" w:rsidP="007520C9">
      <w:pPr>
        <w:pStyle w:val="Unternehmenkommunikation"/>
        <w:tabs>
          <w:tab w:val="left" w:pos="4395"/>
        </w:tabs>
        <w:jc w:val="left"/>
        <w:rPr>
          <w:color w:val="auto"/>
        </w:rPr>
      </w:pPr>
      <w:r w:rsidRPr="00647D3C">
        <w:rPr>
          <w:color w:val="auto"/>
          <w:lang w:val="en-US"/>
        </w:rPr>
        <w:t xml:space="preserve">Rittal GmbH &amp; Co. </w:t>
      </w:r>
      <w:r w:rsidRPr="00917171">
        <w:rPr>
          <w:color w:val="auto"/>
        </w:rPr>
        <w:t>KG</w:t>
      </w:r>
      <w:r w:rsidR="00C43ED4">
        <w:rPr>
          <w:color w:val="auto"/>
        </w:rPr>
        <w:t>,</w:t>
      </w:r>
      <w:r w:rsidRPr="00917171">
        <w:rPr>
          <w:color w:val="auto"/>
        </w:rPr>
        <w:t xml:space="preserve"> Auf dem Stützelberg</w:t>
      </w:r>
      <w:r w:rsidR="00C43ED4">
        <w:rPr>
          <w:color w:val="auto"/>
        </w:rPr>
        <w:t>,</w:t>
      </w:r>
      <w:r w:rsidRPr="00917171">
        <w:rPr>
          <w:color w:val="auto"/>
        </w:rPr>
        <w:t xml:space="preserve"> 35745 Herborn</w:t>
      </w:r>
    </w:p>
    <w:p w14:paraId="39763639" w14:textId="3A613D1E" w:rsidR="00A73C13" w:rsidRDefault="00A73C13" w:rsidP="00D80B69">
      <w:pPr>
        <w:pStyle w:val="Unternehmenkommunikation"/>
        <w:jc w:val="left"/>
      </w:pPr>
    </w:p>
    <w:sectPr w:rsidR="00A73C13" w:rsidSect="002016FD">
      <w:headerReference w:type="default" r:id="rId17"/>
      <w:footerReference w:type="default" r:id="rId18"/>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B653A3" w14:textId="77777777" w:rsidR="004057B8" w:rsidRDefault="004057B8" w:rsidP="00C437B6">
      <w:r>
        <w:separator/>
      </w:r>
    </w:p>
  </w:endnote>
  <w:endnote w:type="continuationSeparator" w:id="0">
    <w:p w14:paraId="54164651" w14:textId="77777777" w:rsidR="004057B8" w:rsidRDefault="004057B8" w:rsidP="00C437B6">
      <w:r>
        <w:continuationSeparator/>
      </w:r>
    </w:p>
  </w:endnote>
  <w:endnote w:type="continuationNotice" w:id="1">
    <w:p w14:paraId="5D61D927" w14:textId="77777777" w:rsidR="004057B8" w:rsidRDefault="004057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77777777" w:rsidR="00202595" w:rsidRDefault="006270D1">
    <w:pPr>
      <w:pStyle w:val="Fuzeile"/>
    </w:pPr>
    <w:r w:rsidRPr="006270D1">
      <w:rPr>
        <w:noProof/>
      </w:rPr>
      <w:drawing>
        <wp:anchor distT="0" distB="0" distL="0" distR="0" simplePos="0" relativeHeight="251658241" behindDoc="0" locked="0" layoutInCell="1" allowOverlap="0" wp14:anchorId="370ED1DB" wp14:editId="4E95934D">
          <wp:simplePos x="0" y="0"/>
          <wp:positionH relativeFrom="margin">
            <wp:posOffset>-970691</wp:posOffset>
          </wp:positionH>
          <wp:positionV relativeFrom="topMargin">
            <wp:posOffset>9789459</wp:posOffset>
          </wp:positionV>
          <wp:extent cx="7771280" cy="582706"/>
          <wp:effectExtent l="19050" t="0" r="0" b="0"/>
          <wp:wrapThrough wrapText="bothSides">
            <wp:wrapPolygon edited="0">
              <wp:start x="-53" y="0"/>
              <wp:lineTo x="-53" y="21214"/>
              <wp:lineTo x="21595" y="21214"/>
              <wp:lineTo x="21595" y="0"/>
              <wp:lineTo x="-53" y="0"/>
            </wp:wrapPolygon>
          </wp:wrapThrough>
          <wp:docPr id="29" name="Grafik 6" descr="R_Stationery_BGw_GER_4c_FLG.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_Stationery_BGw_GER_4c_FLG.wmf"/>
                  <pic:cNvPicPr/>
                </pic:nvPicPr>
                <pic:blipFill>
                  <a:blip r:embed="rId1"/>
                  <a:stretch>
                    <a:fillRect/>
                  </a:stretch>
                </pic:blipFill>
                <pic:spPr>
                  <a:xfrm>
                    <a:off x="0" y="0"/>
                    <a:ext cx="7773670" cy="58166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E942AF" w14:textId="77777777" w:rsidR="004057B8" w:rsidRDefault="004057B8" w:rsidP="00C437B6">
      <w:r>
        <w:separator/>
      </w:r>
    </w:p>
  </w:footnote>
  <w:footnote w:type="continuationSeparator" w:id="0">
    <w:p w14:paraId="696ACD74" w14:textId="77777777" w:rsidR="004057B8" w:rsidRDefault="004057B8" w:rsidP="00C437B6">
      <w:r>
        <w:continuationSeparator/>
      </w:r>
    </w:p>
  </w:footnote>
  <w:footnote w:type="continuationNotice" w:id="1">
    <w:p w14:paraId="054E99E6" w14:textId="77777777" w:rsidR="004057B8" w:rsidRDefault="004057B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7FB8728E" w:rsidR="00202595" w:rsidRDefault="002E7013">
    <w:pPr>
      <w:kinsoku w:val="0"/>
      <w:overflowPunct w:val="0"/>
      <w:spacing w:line="14" w:lineRule="auto"/>
      <w:rPr>
        <w:rFonts w:ascii="Times New Roman" w:hAnsi="Times New Roman" w:cs="Times New Roman"/>
        <w:sz w:val="20"/>
        <w:szCs w:val="20"/>
      </w:rPr>
    </w:pPr>
    <w:r w:rsidRPr="004D22DE">
      <w:rPr>
        <w:bCs/>
        <w:noProof/>
      </w:rPr>
      <mc:AlternateContent>
        <mc:Choice Requires="wps">
          <w:drawing>
            <wp:anchor distT="0" distB="0" distL="114300" distR="114300" simplePos="0" relativeHeight="251669504" behindDoc="0" locked="0" layoutInCell="1" allowOverlap="1" wp14:anchorId="620FC019" wp14:editId="1B91F323">
              <wp:simplePos x="0" y="0"/>
              <wp:positionH relativeFrom="margin">
                <wp:align>left</wp:align>
              </wp:positionH>
              <wp:positionV relativeFrom="paragraph">
                <wp:posOffset>430962</wp:posOffset>
              </wp:positionV>
              <wp:extent cx="3904091" cy="409651"/>
              <wp:effectExtent l="0" t="0" r="20320" b="28575"/>
              <wp:wrapNone/>
              <wp:docPr id="4" name="Textfeld 4"/>
              <wp:cNvGraphicFramePr/>
              <a:graphic xmlns:a="http://schemas.openxmlformats.org/drawingml/2006/main">
                <a:graphicData uri="http://schemas.microsoft.com/office/word/2010/wordprocessingShape">
                  <wps:wsp>
                    <wps:cNvSpPr txBox="1"/>
                    <wps:spPr>
                      <a:xfrm>
                        <a:off x="0" y="0"/>
                        <a:ext cx="3904091" cy="409651"/>
                      </a:xfrm>
                      <a:prstGeom prst="rect">
                        <a:avLst/>
                      </a:prstGeom>
                      <a:solidFill>
                        <a:sysClr val="window" lastClr="FFFFFF"/>
                      </a:solidFill>
                      <a:ln w="6350">
                        <a:solidFill>
                          <a:prstClr val="black"/>
                        </a:solidFill>
                      </a:ln>
                    </wps:spPr>
                    <wps:txbx>
                      <w:txbxContent>
                        <w:p w14:paraId="37C81585" w14:textId="2DBAFE65" w:rsidR="002E7013" w:rsidRDefault="00BE6724" w:rsidP="002E7013">
                          <w:r>
                            <w:t>Rittal</w:t>
                          </w:r>
                          <w:r w:rsidR="002E7013">
                            <w:t xml:space="preserve"> und </w:t>
                          </w:r>
                          <w:r>
                            <w:t>Eplan</w:t>
                          </w:r>
                          <w:r w:rsidR="002E7013">
                            <w:t xml:space="preserve"> auf der Light + Building 2026 in Frankfurt </w:t>
                          </w:r>
                          <w:r w:rsidR="002E7013" w:rsidRPr="00F04F10">
                            <w:t xml:space="preserve">Halle </w:t>
                          </w:r>
                          <w:r w:rsidR="002E7013">
                            <w:t>11</w:t>
                          </w:r>
                          <w:r w:rsidR="002E7013" w:rsidRPr="00F04F10">
                            <w:t xml:space="preserve">, Stand </w:t>
                          </w:r>
                          <w:r w:rsidR="002E7013">
                            <w:t>B80</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620FC019" id="_x0000_t202" coordsize="21600,21600" o:spt="202" path="m,l,21600r21600,l21600,xe">
              <v:stroke joinstyle="miter"/>
              <v:path gradientshapeok="t" o:connecttype="rect"/>
            </v:shapetype>
            <v:shape id="Textfeld 4" o:spid="_x0000_s1026" type="#_x0000_t202" style="position:absolute;margin-left:0;margin-top:33.95pt;width:307.4pt;height:32.25pt;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" fillcolor="window" strokeweight=".5pt">
              <v:textbox>
                <w:txbxContent>
                  <w:p w14:paraId="37C81585" w14:textId="2DBAFE65" w:rsidR="002E7013" w:rsidRDefault="00BE6724" w:rsidP="002E7013">
                    <w:r>
                      <w:t>Rittal</w:t>
                    </w:r>
                    <w:r w:rsidR="002E7013">
                      <w:t xml:space="preserve"> und </w:t>
                    </w:r>
                    <w:r>
                      <w:t>Eplan</w:t>
                    </w:r>
                    <w:r w:rsidR="002E7013">
                      <w:t xml:space="preserve"> auf der Light + Building 2026 in Frankfurt </w:t>
                    </w:r>
                    <w:r w:rsidR="002E7013" w:rsidRPr="00F04F10">
                      <w:t xml:space="preserve">Halle </w:t>
                    </w:r>
                    <w:r w:rsidR="002E7013">
                      <w:t>11</w:t>
                    </w:r>
                    <w:r w:rsidR="002E7013" w:rsidRPr="00F04F10">
                      <w:t xml:space="preserve">, Stand </w:t>
                    </w:r>
                    <w:r w:rsidR="002E7013">
                      <w:t>B80</w:t>
                    </w:r>
                  </w:p>
                </w:txbxContent>
              </v:textbox>
              <w10:wrap anchorx="margin"/>
            </v:shape>
          </w:pict>
        </mc:Fallback>
      </mc:AlternateContent>
    </w:r>
    <w:r w:rsidR="0011102D" w:rsidRPr="0011102D">
      <w:rPr>
        <w:rFonts w:ascii="Times New Roman" w:hAnsi="Times New Roman" w:cs="Times New Roman"/>
        <w:noProof/>
        <w:sz w:val="20"/>
        <w:szCs w:val="20"/>
      </w:rPr>
      <w:drawing>
        <wp:anchor distT="0" distB="0" distL="114300" distR="114300" simplePos="0" relativeHeight="251658240" behindDoc="1" locked="0" layoutInCell="1" allowOverlap="1" wp14:anchorId="4C9886F2" wp14:editId="127DD8DE">
          <wp:simplePos x="0" y="0"/>
          <wp:positionH relativeFrom="page">
            <wp:posOffset>6409055</wp:posOffset>
          </wp:positionH>
          <wp:positionV relativeFrom="page">
            <wp:posOffset>507365</wp:posOffset>
          </wp:positionV>
          <wp:extent cx="635000" cy="914400"/>
          <wp:effectExtent l="19050" t="0" r="0" b="0"/>
          <wp:wrapThrough wrapText="bothSides">
            <wp:wrapPolygon edited="0">
              <wp:start x="-648" y="0"/>
              <wp:lineTo x="-648" y="21150"/>
              <wp:lineTo x="21384" y="21150"/>
              <wp:lineTo x="21384" y="0"/>
              <wp:lineTo x="-648" y="0"/>
            </wp:wrapPolygon>
          </wp:wrapThrough>
          <wp:docPr id="11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3426CD">
      <w:rPr>
        <w:noProof/>
        <w:sz w:val="16"/>
        <w:szCs w:val="16"/>
      </w:rPr>
      <mc:AlternateContent>
        <mc:Choice Requires="wps">
          <w:drawing>
            <wp:anchor distT="0" distB="0" distL="114300" distR="114300" simplePos="0" relativeHeight="251658242" behindDoc="1" locked="0" layoutInCell="0" allowOverlap="1" wp14:anchorId="00F58628" wp14:editId="56F356D0">
              <wp:simplePos x="0" y="0"/>
              <wp:positionH relativeFrom="page">
                <wp:posOffset>864235</wp:posOffset>
              </wp:positionH>
              <wp:positionV relativeFrom="page">
                <wp:posOffset>449580</wp:posOffset>
              </wp:positionV>
              <wp:extent cx="1485900" cy="351790"/>
              <wp:effectExtent l="0" t="1905" r="2540" b="0"/>
              <wp:wrapNone/>
              <wp:docPr id="20268735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F58628" id="Text Box 1" o:spid="_x0000_s1027" type="#_x0000_t202" style="position:absolute;margin-left:68.05pt;margin-top:35.4pt;width:117pt;height:27.7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" o:allowincell="f" filled="f" stroked="f">
              <v:textbox inset="0,0,0,0">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abstractNum w:abstractNumId="11" w15:restartNumberingAfterBreak="0">
    <w:nsid w:val="326F7977"/>
    <w:multiLevelType w:val="multilevel"/>
    <w:tmpl w:val="43F8F45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3405A24"/>
    <w:multiLevelType w:val="multilevel"/>
    <w:tmpl w:val="D0864C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 w:numId="12" w16cid:durableId="1518930994">
    <w:abstractNumId w:val="11"/>
  </w:num>
  <w:num w:numId="13" w16cid:durableId="43189748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464F"/>
    <w:rsid w:val="00022489"/>
    <w:rsid w:val="00023253"/>
    <w:rsid w:val="000242C8"/>
    <w:rsid w:val="00025272"/>
    <w:rsid w:val="00027B50"/>
    <w:rsid w:val="0003052D"/>
    <w:rsid w:val="00034685"/>
    <w:rsid w:val="00036FA5"/>
    <w:rsid w:val="00037FD6"/>
    <w:rsid w:val="00047B15"/>
    <w:rsid w:val="00052DD2"/>
    <w:rsid w:val="0006796E"/>
    <w:rsid w:val="00080930"/>
    <w:rsid w:val="000874C6"/>
    <w:rsid w:val="000902CE"/>
    <w:rsid w:val="00095FE6"/>
    <w:rsid w:val="00096609"/>
    <w:rsid w:val="000A679D"/>
    <w:rsid w:val="000B4122"/>
    <w:rsid w:val="000B6D30"/>
    <w:rsid w:val="000B7A21"/>
    <w:rsid w:val="000C5612"/>
    <w:rsid w:val="000C63C0"/>
    <w:rsid w:val="000C6AA7"/>
    <w:rsid w:val="000D044A"/>
    <w:rsid w:val="000D045A"/>
    <w:rsid w:val="000E131F"/>
    <w:rsid w:val="000E19B4"/>
    <w:rsid w:val="000E2EC6"/>
    <w:rsid w:val="000E6CF9"/>
    <w:rsid w:val="000E7A2C"/>
    <w:rsid w:val="000F1543"/>
    <w:rsid w:val="000F273F"/>
    <w:rsid w:val="000F5BF8"/>
    <w:rsid w:val="001065B6"/>
    <w:rsid w:val="0011102D"/>
    <w:rsid w:val="00114302"/>
    <w:rsid w:val="00123FA8"/>
    <w:rsid w:val="00130817"/>
    <w:rsid w:val="00145F1A"/>
    <w:rsid w:val="00145F70"/>
    <w:rsid w:val="00150531"/>
    <w:rsid w:val="001519D2"/>
    <w:rsid w:val="00181243"/>
    <w:rsid w:val="00183636"/>
    <w:rsid w:val="00184BF0"/>
    <w:rsid w:val="00194BD3"/>
    <w:rsid w:val="001A4198"/>
    <w:rsid w:val="001A5634"/>
    <w:rsid w:val="001B01C9"/>
    <w:rsid w:val="001B189F"/>
    <w:rsid w:val="001B7268"/>
    <w:rsid w:val="001C1D63"/>
    <w:rsid w:val="001D1FCA"/>
    <w:rsid w:val="001D555B"/>
    <w:rsid w:val="001D6722"/>
    <w:rsid w:val="001D6D43"/>
    <w:rsid w:val="001E046B"/>
    <w:rsid w:val="001E5994"/>
    <w:rsid w:val="001E78D8"/>
    <w:rsid w:val="001F6936"/>
    <w:rsid w:val="002016FD"/>
    <w:rsid w:val="00202595"/>
    <w:rsid w:val="00205EA7"/>
    <w:rsid w:val="00206CD8"/>
    <w:rsid w:val="00227E37"/>
    <w:rsid w:val="00227FF1"/>
    <w:rsid w:val="0023097D"/>
    <w:rsid w:val="002321D2"/>
    <w:rsid w:val="0023718F"/>
    <w:rsid w:val="002427EC"/>
    <w:rsid w:val="0024421D"/>
    <w:rsid w:val="0026246E"/>
    <w:rsid w:val="00265170"/>
    <w:rsid w:val="00274BBB"/>
    <w:rsid w:val="00280F74"/>
    <w:rsid w:val="00282CB6"/>
    <w:rsid w:val="00282DBC"/>
    <w:rsid w:val="002832AC"/>
    <w:rsid w:val="00283382"/>
    <w:rsid w:val="00285740"/>
    <w:rsid w:val="00286BE7"/>
    <w:rsid w:val="002A2822"/>
    <w:rsid w:val="002B0A7C"/>
    <w:rsid w:val="002B6F27"/>
    <w:rsid w:val="002C00E6"/>
    <w:rsid w:val="002C6615"/>
    <w:rsid w:val="002D2830"/>
    <w:rsid w:val="002E1F7F"/>
    <w:rsid w:val="002E4B68"/>
    <w:rsid w:val="002E7013"/>
    <w:rsid w:val="002F2C90"/>
    <w:rsid w:val="002F3DF3"/>
    <w:rsid w:val="002F41E1"/>
    <w:rsid w:val="002F50FD"/>
    <w:rsid w:val="002F7BA3"/>
    <w:rsid w:val="0030636B"/>
    <w:rsid w:val="0031342B"/>
    <w:rsid w:val="00313EEE"/>
    <w:rsid w:val="0031514E"/>
    <w:rsid w:val="0031527D"/>
    <w:rsid w:val="003159A1"/>
    <w:rsid w:val="003177A1"/>
    <w:rsid w:val="0031797C"/>
    <w:rsid w:val="00320BE3"/>
    <w:rsid w:val="003426CD"/>
    <w:rsid w:val="00356CA1"/>
    <w:rsid w:val="00367B14"/>
    <w:rsid w:val="0038653B"/>
    <w:rsid w:val="00397E80"/>
    <w:rsid w:val="003A25F8"/>
    <w:rsid w:val="003A7895"/>
    <w:rsid w:val="003A7EAF"/>
    <w:rsid w:val="003B20F8"/>
    <w:rsid w:val="003B413C"/>
    <w:rsid w:val="003B7BD5"/>
    <w:rsid w:val="003C464D"/>
    <w:rsid w:val="003D2EB6"/>
    <w:rsid w:val="003D419E"/>
    <w:rsid w:val="003F0185"/>
    <w:rsid w:val="003F033A"/>
    <w:rsid w:val="003F05ED"/>
    <w:rsid w:val="004057B8"/>
    <w:rsid w:val="00410C22"/>
    <w:rsid w:val="00412BAE"/>
    <w:rsid w:val="00424077"/>
    <w:rsid w:val="00424620"/>
    <w:rsid w:val="0042557E"/>
    <w:rsid w:val="004305EE"/>
    <w:rsid w:val="00430C81"/>
    <w:rsid w:val="00431AF9"/>
    <w:rsid w:val="00431D28"/>
    <w:rsid w:val="00432E54"/>
    <w:rsid w:val="00440E7E"/>
    <w:rsid w:val="00445DA2"/>
    <w:rsid w:val="00450A00"/>
    <w:rsid w:val="00454741"/>
    <w:rsid w:val="00455B4F"/>
    <w:rsid w:val="00456208"/>
    <w:rsid w:val="00456F1A"/>
    <w:rsid w:val="004643E3"/>
    <w:rsid w:val="00466000"/>
    <w:rsid w:val="00470F90"/>
    <w:rsid w:val="004845A9"/>
    <w:rsid w:val="00484FD0"/>
    <w:rsid w:val="004860F9"/>
    <w:rsid w:val="00486A98"/>
    <w:rsid w:val="00491DAE"/>
    <w:rsid w:val="0049297D"/>
    <w:rsid w:val="00493580"/>
    <w:rsid w:val="00497F2B"/>
    <w:rsid w:val="004A0590"/>
    <w:rsid w:val="004A1BC3"/>
    <w:rsid w:val="004A4216"/>
    <w:rsid w:val="004A5DBB"/>
    <w:rsid w:val="004C2928"/>
    <w:rsid w:val="004C5133"/>
    <w:rsid w:val="004C6548"/>
    <w:rsid w:val="004D277C"/>
    <w:rsid w:val="004D56BD"/>
    <w:rsid w:val="004F229F"/>
    <w:rsid w:val="0050776B"/>
    <w:rsid w:val="005079B4"/>
    <w:rsid w:val="00512F78"/>
    <w:rsid w:val="00513BB5"/>
    <w:rsid w:val="00521560"/>
    <w:rsid w:val="00545412"/>
    <w:rsid w:val="005467FA"/>
    <w:rsid w:val="0055018D"/>
    <w:rsid w:val="005516E7"/>
    <w:rsid w:val="00553B13"/>
    <w:rsid w:val="00556081"/>
    <w:rsid w:val="00557D3B"/>
    <w:rsid w:val="00561254"/>
    <w:rsid w:val="0057573C"/>
    <w:rsid w:val="00584031"/>
    <w:rsid w:val="00584C14"/>
    <w:rsid w:val="00597790"/>
    <w:rsid w:val="005C404A"/>
    <w:rsid w:val="005D33D3"/>
    <w:rsid w:val="005D7486"/>
    <w:rsid w:val="005E028E"/>
    <w:rsid w:val="005E420A"/>
    <w:rsid w:val="005E51AA"/>
    <w:rsid w:val="005E6E0C"/>
    <w:rsid w:val="005F47D3"/>
    <w:rsid w:val="005F5BFC"/>
    <w:rsid w:val="005F774E"/>
    <w:rsid w:val="0060752A"/>
    <w:rsid w:val="006126D4"/>
    <w:rsid w:val="00613397"/>
    <w:rsid w:val="006223C0"/>
    <w:rsid w:val="00622739"/>
    <w:rsid w:val="006232D1"/>
    <w:rsid w:val="00626D16"/>
    <w:rsid w:val="006270D1"/>
    <w:rsid w:val="00640C35"/>
    <w:rsid w:val="00641C69"/>
    <w:rsid w:val="006467B0"/>
    <w:rsid w:val="00647D3C"/>
    <w:rsid w:val="00650E38"/>
    <w:rsid w:val="00654F16"/>
    <w:rsid w:val="00661207"/>
    <w:rsid w:val="0067553E"/>
    <w:rsid w:val="00681C6A"/>
    <w:rsid w:val="00691F97"/>
    <w:rsid w:val="006956B8"/>
    <w:rsid w:val="006A2213"/>
    <w:rsid w:val="006C0224"/>
    <w:rsid w:val="006C2B8D"/>
    <w:rsid w:val="006C42CD"/>
    <w:rsid w:val="006C5412"/>
    <w:rsid w:val="006C6990"/>
    <w:rsid w:val="006C7EF7"/>
    <w:rsid w:val="006D15E0"/>
    <w:rsid w:val="006D5262"/>
    <w:rsid w:val="006D5EAA"/>
    <w:rsid w:val="006E400D"/>
    <w:rsid w:val="006F1AA5"/>
    <w:rsid w:val="006F63EF"/>
    <w:rsid w:val="00701182"/>
    <w:rsid w:val="00715F0D"/>
    <w:rsid w:val="007173CC"/>
    <w:rsid w:val="00721290"/>
    <w:rsid w:val="00721B2C"/>
    <w:rsid w:val="00722D5B"/>
    <w:rsid w:val="0072698A"/>
    <w:rsid w:val="007315EA"/>
    <w:rsid w:val="00737054"/>
    <w:rsid w:val="007379AB"/>
    <w:rsid w:val="00745238"/>
    <w:rsid w:val="007453F5"/>
    <w:rsid w:val="007477D7"/>
    <w:rsid w:val="0075208E"/>
    <w:rsid w:val="007520C9"/>
    <w:rsid w:val="007568B6"/>
    <w:rsid w:val="00760BC1"/>
    <w:rsid w:val="00765304"/>
    <w:rsid w:val="0078096E"/>
    <w:rsid w:val="00786A33"/>
    <w:rsid w:val="007870A0"/>
    <w:rsid w:val="007909F7"/>
    <w:rsid w:val="00792690"/>
    <w:rsid w:val="007A3A70"/>
    <w:rsid w:val="007A7CF1"/>
    <w:rsid w:val="007C2C27"/>
    <w:rsid w:val="007D604D"/>
    <w:rsid w:val="007D60A7"/>
    <w:rsid w:val="007D74A4"/>
    <w:rsid w:val="007D7AE2"/>
    <w:rsid w:val="007E3296"/>
    <w:rsid w:val="007E598E"/>
    <w:rsid w:val="007E5B09"/>
    <w:rsid w:val="007F63B5"/>
    <w:rsid w:val="007F7C1E"/>
    <w:rsid w:val="00801528"/>
    <w:rsid w:val="008058E6"/>
    <w:rsid w:val="00805E8F"/>
    <w:rsid w:val="00810219"/>
    <w:rsid w:val="00810C99"/>
    <w:rsid w:val="00831886"/>
    <w:rsid w:val="00832B35"/>
    <w:rsid w:val="00836B39"/>
    <w:rsid w:val="00841C9E"/>
    <w:rsid w:val="00842FD9"/>
    <w:rsid w:val="00843564"/>
    <w:rsid w:val="00844927"/>
    <w:rsid w:val="00847025"/>
    <w:rsid w:val="00847F2C"/>
    <w:rsid w:val="00862265"/>
    <w:rsid w:val="00864CA1"/>
    <w:rsid w:val="00874B17"/>
    <w:rsid w:val="00882D3D"/>
    <w:rsid w:val="00886E96"/>
    <w:rsid w:val="0088774C"/>
    <w:rsid w:val="00895E52"/>
    <w:rsid w:val="008B7DF9"/>
    <w:rsid w:val="008C3BC0"/>
    <w:rsid w:val="008C5C30"/>
    <w:rsid w:val="008C75EA"/>
    <w:rsid w:val="008D471B"/>
    <w:rsid w:val="008D5B1C"/>
    <w:rsid w:val="008D74CF"/>
    <w:rsid w:val="008E16FD"/>
    <w:rsid w:val="008E3EFE"/>
    <w:rsid w:val="008E415F"/>
    <w:rsid w:val="008E44AA"/>
    <w:rsid w:val="008E7F24"/>
    <w:rsid w:val="00902FBD"/>
    <w:rsid w:val="0090309D"/>
    <w:rsid w:val="009058E3"/>
    <w:rsid w:val="009126D9"/>
    <w:rsid w:val="00914B72"/>
    <w:rsid w:val="00917171"/>
    <w:rsid w:val="009354D8"/>
    <w:rsid w:val="00936DA8"/>
    <w:rsid w:val="009377D2"/>
    <w:rsid w:val="00947278"/>
    <w:rsid w:val="00947C4F"/>
    <w:rsid w:val="00957DA9"/>
    <w:rsid w:val="0098136E"/>
    <w:rsid w:val="009855D4"/>
    <w:rsid w:val="00992939"/>
    <w:rsid w:val="00996B25"/>
    <w:rsid w:val="00997275"/>
    <w:rsid w:val="009A0F9D"/>
    <w:rsid w:val="009B42B1"/>
    <w:rsid w:val="009C2420"/>
    <w:rsid w:val="009D411D"/>
    <w:rsid w:val="009D709C"/>
    <w:rsid w:val="009E0959"/>
    <w:rsid w:val="009E0DC3"/>
    <w:rsid w:val="009E0ED8"/>
    <w:rsid w:val="009E3CD4"/>
    <w:rsid w:val="009E4D10"/>
    <w:rsid w:val="009E7300"/>
    <w:rsid w:val="009F24B5"/>
    <w:rsid w:val="009F3123"/>
    <w:rsid w:val="009F7317"/>
    <w:rsid w:val="00A0608C"/>
    <w:rsid w:val="00A232E2"/>
    <w:rsid w:val="00A23870"/>
    <w:rsid w:val="00A31248"/>
    <w:rsid w:val="00A4067A"/>
    <w:rsid w:val="00A40EB1"/>
    <w:rsid w:val="00A419A4"/>
    <w:rsid w:val="00A43D96"/>
    <w:rsid w:val="00A51035"/>
    <w:rsid w:val="00A51E5F"/>
    <w:rsid w:val="00A534E9"/>
    <w:rsid w:val="00A62C55"/>
    <w:rsid w:val="00A66242"/>
    <w:rsid w:val="00A677B0"/>
    <w:rsid w:val="00A7004E"/>
    <w:rsid w:val="00A71BED"/>
    <w:rsid w:val="00A73C13"/>
    <w:rsid w:val="00A90FC3"/>
    <w:rsid w:val="00A955D8"/>
    <w:rsid w:val="00AA4A63"/>
    <w:rsid w:val="00AA6A2B"/>
    <w:rsid w:val="00AB2279"/>
    <w:rsid w:val="00AB3B92"/>
    <w:rsid w:val="00AB6EF7"/>
    <w:rsid w:val="00AC23DD"/>
    <w:rsid w:val="00AC391D"/>
    <w:rsid w:val="00AD3FE6"/>
    <w:rsid w:val="00AD5C77"/>
    <w:rsid w:val="00AE3125"/>
    <w:rsid w:val="00AE3880"/>
    <w:rsid w:val="00AE4CCB"/>
    <w:rsid w:val="00AE7A52"/>
    <w:rsid w:val="00AF1410"/>
    <w:rsid w:val="00AF3603"/>
    <w:rsid w:val="00B04135"/>
    <w:rsid w:val="00B207C8"/>
    <w:rsid w:val="00B21A10"/>
    <w:rsid w:val="00B21F1D"/>
    <w:rsid w:val="00B234F0"/>
    <w:rsid w:val="00B25EF2"/>
    <w:rsid w:val="00B317B0"/>
    <w:rsid w:val="00B35EB0"/>
    <w:rsid w:val="00B37BEF"/>
    <w:rsid w:val="00B40C43"/>
    <w:rsid w:val="00B42CC3"/>
    <w:rsid w:val="00B42EF4"/>
    <w:rsid w:val="00B4363A"/>
    <w:rsid w:val="00B473D8"/>
    <w:rsid w:val="00B5087C"/>
    <w:rsid w:val="00B5109C"/>
    <w:rsid w:val="00B61636"/>
    <w:rsid w:val="00B64BEC"/>
    <w:rsid w:val="00B70890"/>
    <w:rsid w:val="00B7124D"/>
    <w:rsid w:val="00B73785"/>
    <w:rsid w:val="00B75E7A"/>
    <w:rsid w:val="00B87564"/>
    <w:rsid w:val="00B91B60"/>
    <w:rsid w:val="00B921A4"/>
    <w:rsid w:val="00B9325B"/>
    <w:rsid w:val="00BA50C7"/>
    <w:rsid w:val="00BB7E49"/>
    <w:rsid w:val="00BC7773"/>
    <w:rsid w:val="00BC797E"/>
    <w:rsid w:val="00BD1E6B"/>
    <w:rsid w:val="00BD46D0"/>
    <w:rsid w:val="00BD76AD"/>
    <w:rsid w:val="00BE2C37"/>
    <w:rsid w:val="00BE6724"/>
    <w:rsid w:val="00BE7ABE"/>
    <w:rsid w:val="00C0410E"/>
    <w:rsid w:val="00C076DC"/>
    <w:rsid w:val="00C17EF7"/>
    <w:rsid w:val="00C20D5E"/>
    <w:rsid w:val="00C24812"/>
    <w:rsid w:val="00C270F6"/>
    <w:rsid w:val="00C31D64"/>
    <w:rsid w:val="00C37EFE"/>
    <w:rsid w:val="00C400A6"/>
    <w:rsid w:val="00C40907"/>
    <w:rsid w:val="00C41B4D"/>
    <w:rsid w:val="00C437B6"/>
    <w:rsid w:val="00C43ED4"/>
    <w:rsid w:val="00C50BC2"/>
    <w:rsid w:val="00C512E1"/>
    <w:rsid w:val="00C52EAF"/>
    <w:rsid w:val="00C55FB6"/>
    <w:rsid w:val="00C64890"/>
    <w:rsid w:val="00C707D4"/>
    <w:rsid w:val="00C74CD5"/>
    <w:rsid w:val="00C7714F"/>
    <w:rsid w:val="00C77493"/>
    <w:rsid w:val="00C80197"/>
    <w:rsid w:val="00C85246"/>
    <w:rsid w:val="00C933FC"/>
    <w:rsid w:val="00C95C3A"/>
    <w:rsid w:val="00C9738B"/>
    <w:rsid w:val="00C976F7"/>
    <w:rsid w:val="00CA28D3"/>
    <w:rsid w:val="00CA2B8D"/>
    <w:rsid w:val="00CA5BCF"/>
    <w:rsid w:val="00CB1B61"/>
    <w:rsid w:val="00CB40BF"/>
    <w:rsid w:val="00CB48B1"/>
    <w:rsid w:val="00CC18CA"/>
    <w:rsid w:val="00CC229D"/>
    <w:rsid w:val="00CC3274"/>
    <w:rsid w:val="00CC57AA"/>
    <w:rsid w:val="00CD0CB5"/>
    <w:rsid w:val="00CD0E65"/>
    <w:rsid w:val="00CD23D6"/>
    <w:rsid w:val="00CD7C6C"/>
    <w:rsid w:val="00CE1B4D"/>
    <w:rsid w:val="00CF0812"/>
    <w:rsid w:val="00CF184F"/>
    <w:rsid w:val="00CF7702"/>
    <w:rsid w:val="00D02577"/>
    <w:rsid w:val="00D02D5B"/>
    <w:rsid w:val="00D109A1"/>
    <w:rsid w:val="00D10DFE"/>
    <w:rsid w:val="00D10EDC"/>
    <w:rsid w:val="00D1389F"/>
    <w:rsid w:val="00D14D85"/>
    <w:rsid w:val="00D205F9"/>
    <w:rsid w:val="00D2409E"/>
    <w:rsid w:val="00D4161F"/>
    <w:rsid w:val="00D435AF"/>
    <w:rsid w:val="00D47C39"/>
    <w:rsid w:val="00D53261"/>
    <w:rsid w:val="00D540EE"/>
    <w:rsid w:val="00D7501B"/>
    <w:rsid w:val="00D80B69"/>
    <w:rsid w:val="00D862F9"/>
    <w:rsid w:val="00D90C17"/>
    <w:rsid w:val="00D92FEF"/>
    <w:rsid w:val="00D97118"/>
    <w:rsid w:val="00DA0AC1"/>
    <w:rsid w:val="00DA78A6"/>
    <w:rsid w:val="00DB0DED"/>
    <w:rsid w:val="00DB7AE6"/>
    <w:rsid w:val="00DC2DF2"/>
    <w:rsid w:val="00DC3F6C"/>
    <w:rsid w:val="00DC6E91"/>
    <w:rsid w:val="00DC7953"/>
    <w:rsid w:val="00DC7BEC"/>
    <w:rsid w:val="00DD3205"/>
    <w:rsid w:val="00DD48DF"/>
    <w:rsid w:val="00DE160C"/>
    <w:rsid w:val="00DF3CF6"/>
    <w:rsid w:val="00DF74E2"/>
    <w:rsid w:val="00E02D8D"/>
    <w:rsid w:val="00E070EC"/>
    <w:rsid w:val="00E20EC2"/>
    <w:rsid w:val="00E30C7F"/>
    <w:rsid w:val="00E4364C"/>
    <w:rsid w:val="00E43B92"/>
    <w:rsid w:val="00E46942"/>
    <w:rsid w:val="00E557AD"/>
    <w:rsid w:val="00E62EC0"/>
    <w:rsid w:val="00E63851"/>
    <w:rsid w:val="00E70ECE"/>
    <w:rsid w:val="00E71AFF"/>
    <w:rsid w:val="00E77015"/>
    <w:rsid w:val="00E915B4"/>
    <w:rsid w:val="00E926B8"/>
    <w:rsid w:val="00E93730"/>
    <w:rsid w:val="00E94AEB"/>
    <w:rsid w:val="00E94F9D"/>
    <w:rsid w:val="00E95062"/>
    <w:rsid w:val="00E97481"/>
    <w:rsid w:val="00EB1ED8"/>
    <w:rsid w:val="00EB41C3"/>
    <w:rsid w:val="00EB5733"/>
    <w:rsid w:val="00EB7A28"/>
    <w:rsid w:val="00EC70DC"/>
    <w:rsid w:val="00ED3D20"/>
    <w:rsid w:val="00ED59E5"/>
    <w:rsid w:val="00EE2E8D"/>
    <w:rsid w:val="00EE437A"/>
    <w:rsid w:val="00EE4D7C"/>
    <w:rsid w:val="00EE7008"/>
    <w:rsid w:val="00EF2FA0"/>
    <w:rsid w:val="00EF5D08"/>
    <w:rsid w:val="00F1378B"/>
    <w:rsid w:val="00F21240"/>
    <w:rsid w:val="00F268B0"/>
    <w:rsid w:val="00F27EBC"/>
    <w:rsid w:val="00F27F6A"/>
    <w:rsid w:val="00F32B7D"/>
    <w:rsid w:val="00F32FBD"/>
    <w:rsid w:val="00F34793"/>
    <w:rsid w:val="00F4003F"/>
    <w:rsid w:val="00F43547"/>
    <w:rsid w:val="00F46C85"/>
    <w:rsid w:val="00F53B77"/>
    <w:rsid w:val="00F56180"/>
    <w:rsid w:val="00F56CBF"/>
    <w:rsid w:val="00F61379"/>
    <w:rsid w:val="00F623DF"/>
    <w:rsid w:val="00F674BE"/>
    <w:rsid w:val="00F72C78"/>
    <w:rsid w:val="00F832F8"/>
    <w:rsid w:val="00F841EC"/>
    <w:rsid w:val="00F86A48"/>
    <w:rsid w:val="00F90071"/>
    <w:rsid w:val="00F908EA"/>
    <w:rsid w:val="00F90E37"/>
    <w:rsid w:val="00F910CB"/>
    <w:rsid w:val="00FA321D"/>
    <w:rsid w:val="00FA3EFA"/>
    <w:rsid w:val="00FA7C4D"/>
    <w:rsid w:val="00FB1403"/>
    <w:rsid w:val="00FB4082"/>
    <w:rsid w:val="00FC3A8C"/>
    <w:rsid w:val="00FC3E0E"/>
    <w:rsid w:val="00FC5257"/>
    <w:rsid w:val="00FC7974"/>
    <w:rsid w:val="00FD4CFC"/>
    <w:rsid w:val="00FE0A15"/>
    <w:rsid w:val="00FE5478"/>
    <w:rsid w:val="00FE6EF5"/>
    <w:rsid w:val="00FF5FB1"/>
    <w:rsid w:val="017051EE"/>
    <w:rsid w:val="050E1A7E"/>
    <w:rsid w:val="055791C8"/>
    <w:rsid w:val="0886488A"/>
    <w:rsid w:val="09344597"/>
    <w:rsid w:val="0AD6B8AA"/>
    <w:rsid w:val="0C63BCD5"/>
    <w:rsid w:val="0EBB315B"/>
    <w:rsid w:val="13B30C8B"/>
    <w:rsid w:val="1481564C"/>
    <w:rsid w:val="14B888A5"/>
    <w:rsid w:val="153F1596"/>
    <w:rsid w:val="1697DBD2"/>
    <w:rsid w:val="1724F98D"/>
    <w:rsid w:val="17A3DE3A"/>
    <w:rsid w:val="17DA953F"/>
    <w:rsid w:val="1AD5D4B7"/>
    <w:rsid w:val="1DA3BA1C"/>
    <w:rsid w:val="1E4CE16A"/>
    <w:rsid w:val="1F6C3D0F"/>
    <w:rsid w:val="21916BD7"/>
    <w:rsid w:val="229F0FBB"/>
    <w:rsid w:val="23240931"/>
    <w:rsid w:val="248CBD4F"/>
    <w:rsid w:val="252CF711"/>
    <w:rsid w:val="258352F0"/>
    <w:rsid w:val="27AB6656"/>
    <w:rsid w:val="28C9E0A9"/>
    <w:rsid w:val="2A7FC539"/>
    <w:rsid w:val="2D0DC83D"/>
    <w:rsid w:val="2D4665BA"/>
    <w:rsid w:val="2F079850"/>
    <w:rsid w:val="2F4235AD"/>
    <w:rsid w:val="3073FA47"/>
    <w:rsid w:val="31213429"/>
    <w:rsid w:val="322130C7"/>
    <w:rsid w:val="3399FF80"/>
    <w:rsid w:val="352484D4"/>
    <w:rsid w:val="35589A9F"/>
    <w:rsid w:val="3716F304"/>
    <w:rsid w:val="37D77CD2"/>
    <w:rsid w:val="37F56299"/>
    <w:rsid w:val="3C6FA674"/>
    <w:rsid w:val="3CD41637"/>
    <w:rsid w:val="3D3DD89D"/>
    <w:rsid w:val="3DED8DE6"/>
    <w:rsid w:val="3E278126"/>
    <w:rsid w:val="4062C7DE"/>
    <w:rsid w:val="41E4092B"/>
    <w:rsid w:val="42662FEF"/>
    <w:rsid w:val="4592C937"/>
    <w:rsid w:val="47B77D0B"/>
    <w:rsid w:val="49882106"/>
    <w:rsid w:val="49C0239E"/>
    <w:rsid w:val="4A52B482"/>
    <w:rsid w:val="4FE4CCD7"/>
    <w:rsid w:val="52333A3A"/>
    <w:rsid w:val="528B44A1"/>
    <w:rsid w:val="52FE8861"/>
    <w:rsid w:val="55A2BD6D"/>
    <w:rsid w:val="55D44D97"/>
    <w:rsid w:val="58A98EAE"/>
    <w:rsid w:val="59B10822"/>
    <w:rsid w:val="5BCD1363"/>
    <w:rsid w:val="5D33A1FE"/>
    <w:rsid w:val="60F7E296"/>
    <w:rsid w:val="610A134D"/>
    <w:rsid w:val="642DFA0D"/>
    <w:rsid w:val="64D7E425"/>
    <w:rsid w:val="65E764E8"/>
    <w:rsid w:val="664D68E1"/>
    <w:rsid w:val="68BD5980"/>
    <w:rsid w:val="6E4D7317"/>
    <w:rsid w:val="70FF0350"/>
    <w:rsid w:val="715C651D"/>
    <w:rsid w:val="7234B39A"/>
    <w:rsid w:val="725752B8"/>
    <w:rsid w:val="768840C2"/>
    <w:rsid w:val="783D6FCC"/>
    <w:rsid w:val="799A4FB7"/>
    <w:rsid w:val="7A09CE98"/>
    <w:rsid w:val="7C348C13"/>
    <w:rsid w:val="7D85E4E0"/>
    <w:rsid w:val="7EDE5600"/>
    <w:rsid w:val="7EE0C48A"/>
    <w:rsid w:val="7FC6105B"/>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28440F28-5652-41C0-B193-520115E86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paragraph" w:styleId="berarbeitung">
    <w:name w:val="Revision"/>
    <w:hidden/>
    <w:uiPriority w:val="99"/>
    <w:semiHidden/>
    <w:rsid w:val="00DE160C"/>
    <w:pPr>
      <w:spacing w:after="0" w:line="240" w:lineRule="auto"/>
    </w:pPr>
    <w:rPr>
      <w:rFonts w:ascii="Arial" w:hAnsi="Arial" w:cs="Arial"/>
    </w:rPr>
  </w:style>
  <w:style w:type="character" w:styleId="Kommentarzeichen">
    <w:name w:val="annotation reference"/>
    <w:basedOn w:val="Absatz-Standardschriftart"/>
    <w:uiPriority w:val="99"/>
    <w:semiHidden/>
    <w:unhideWhenUsed/>
    <w:rsid w:val="004D277C"/>
    <w:rPr>
      <w:sz w:val="16"/>
      <w:szCs w:val="16"/>
    </w:rPr>
  </w:style>
  <w:style w:type="paragraph" w:styleId="Kommentartext">
    <w:name w:val="annotation text"/>
    <w:basedOn w:val="Standard"/>
    <w:link w:val="KommentartextZchn"/>
    <w:uiPriority w:val="99"/>
    <w:unhideWhenUsed/>
    <w:rsid w:val="004D277C"/>
    <w:rPr>
      <w:sz w:val="20"/>
      <w:szCs w:val="20"/>
    </w:rPr>
  </w:style>
  <w:style w:type="character" w:customStyle="1" w:styleId="KommentartextZchn">
    <w:name w:val="Kommentartext Zchn"/>
    <w:basedOn w:val="Absatz-Standardschriftart"/>
    <w:link w:val="Kommentartext"/>
    <w:uiPriority w:val="99"/>
    <w:rsid w:val="004D277C"/>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4D277C"/>
    <w:rPr>
      <w:b/>
      <w:bCs/>
    </w:rPr>
  </w:style>
  <w:style w:type="character" w:customStyle="1" w:styleId="KommentarthemaZchn">
    <w:name w:val="Kommentarthema Zchn"/>
    <w:basedOn w:val="KommentartextZchn"/>
    <w:link w:val="Kommentarthema"/>
    <w:uiPriority w:val="99"/>
    <w:semiHidden/>
    <w:rsid w:val="004D277C"/>
    <w:rPr>
      <w:rFonts w:ascii="Arial" w:hAnsi="Arial" w:cs="Arial"/>
      <w:b/>
      <w:bCs/>
      <w:sz w:val="20"/>
      <w:szCs w:val="20"/>
    </w:rPr>
  </w:style>
  <w:style w:type="character" w:styleId="NichtaufgelsteErwhnung">
    <w:name w:val="Unresolved Mention"/>
    <w:basedOn w:val="Absatz-Standardschriftart"/>
    <w:uiPriority w:val="99"/>
    <w:semiHidden/>
    <w:unhideWhenUsed/>
    <w:rsid w:val="007520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947886">
      <w:bodyDiv w:val="1"/>
      <w:marLeft w:val="0"/>
      <w:marRight w:val="0"/>
      <w:marTop w:val="0"/>
      <w:marBottom w:val="0"/>
      <w:divBdr>
        <w:top w:val="none" w:sz="0" w:space="0" w:color="auto"/>
        <w:left w:val="none" w:sz="0" w:space="0" w:color="auto"/>
        <w:bottom w:val="none" w:sz="0" w:space="0" w:color="auto"/>
        <w:right w:val="none" w:sz="0" w:space="0" w:color="auto"/>
      </w:divBdr>
    </w:div>
    <w:div w:id="483207091">
      <w:bodyDiv w:val="1"/>
      <w:marLeft w:val="0"/>
      <w:marRight w:val="0"/>
      <w:marTop w:val="0"/>
      <w:marBottom w:val="0"/>
      <w:divBdr>
        <w:top w:val="none" w:sz="0" w:space="0" w:color="auto"/>
        <w:left w:val="none" w:sz="0" w:space="0" w:color="auto"/>
        <w:bottom w:val="none" w:sz="0" w:space="0" w:color="auto"/>
        <w:right w:val="none" w:sz="0" w:space="0" w:color="auto"/>
      </w:divBdr>
    </w:div>
    <w:div w:id="835848836">
      <w:bodyDiv w:val="1"/>
      <w:marLeft w:val="0"/>
      <w:marRight w:val="0"/>
      <w:marTop w:val="0"/>
      <w:marBottom w:val="0"/>
      <w:divBdr>
        <w:top w:val="none" w:sz="0" w:space="0" w:color="auto"/>
        <w:left w:val="none" w:sz="0" w:space="0" w:color="auto"/>
        <w:bottom w:val="none" w:sz="0" w:space="0" w:color="auto"/>
        <w:right w:val="none" w:sz="0" w:space="0" w:color="auto"/>
      </w:divBdr>
    </w:div>
    <w:div w:id="962344379">
      <w:bodyDiv w:val="1"/>
      <w:marLeft w:val="0"/>
      <w:marRight w:val="0"/>
      <w:marTop w:val="0"/>
      <w:marBottom w:val="0"/>
      <w:divBdr>
        <w:top w:val="none" w:sz="0" w:space="0" w:color="auto"/>
        <w:left w:val="none" w:sz="0" w:space="0" w:color="auto"/>
        <w:bottom w:val="none" w:sz="0" w:space="0" w:color="auto"/>
        <w:right w:val="none" w:sz="0" w:space="0" w:color="auto"/>
      </w:divBdr>
    </w:div>
    <w:div w:id="1174032680">
      <w:bodyDiv w:val="1"/>
      <w:marLeft w:val="0"/>
      <w:marRight w:val="0"/>
      <w:marTop w:val="0"/>
      <w:marBottom w:val="0"/>
      <w:divBdr>
        <w:top w:val="none" w:sz="0" w:space="0" w:color="auto"/>
        <w:left w:val="none" w:sz="0" w:space="0" w:color="auto"/>
        <w:bottom w:val="none" w:sz="0" w:space="0" w:color="auto"/>
        <w:right w:val="none" w:sz="0" w:space="0" w:color="auto"/>
      </w:divBdr>
    </w:div>
    <w:div w:id="1255631965">
      <w:bodyDiv w:val="1"/>
      <w:marLeft w:val="0"/>
      <w:marRight w:val="0"/>
      <w:marTop w:val="0"/>
      <w:marBottom w:val="0"/>
      <w:divBdr>
        <w:top w:val="none" w:sz="0" w:space="0" w:color="auto"/>
        <w:left w:val="none" w:sz="0" w:space="0" w:color="auto"/>
        <w:bottom w:val="none" w:sz="0" w:space="0" w:color="auto"/>
        <w:right w:val="none" w:sz="0" w:space="0" w:color="auto"/>
      </w:divBdr>
    </w:div>
    <w:div w:id="1659188110">
      <w:bodyDiv w:val="1"/>
      <w:marLeft w:val="0"/>
      <w:marRight w:val="0"/>
      <w:marTop w:val="0"/>
      <w:marBottom w:val="0"/>
      <w:divBdr>
        <w:top w:val="none" w:sz="0" w:space="0" w:color="auto"/>
        <w:left w:val="none" w:sz="0" w:space="0" w:color="auto"/>
        <w:bottom w:val="none" w:sz="0" w:space="0" w:color="auto"/>
        <w:right w:val="none" w:sz="0" w:space="0" w:color="auto"/>
      </w:divBdr>
    </w:div>
    <w:div w:id="2138445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rittal.de"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maltzan.s@rittal.d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koch.hr@rittal.d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friedhelm-loh-group.d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96b54f3e0280d805f59879a9570d4496">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7a0df919eb135f0a745d109d7b5d81b"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BC8478A8-D8DA-44E7-8DF0-991FDA9548F8}">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customXml/itemProps2.xml><?xml version="1.0" encoding="utf-8"?>
<ds:datastoreItem xmlns:ds="http://schemas.openxmlformats.org/officeDocument/2006/customXml" ds:itemID="{9BE24F93-35EB-400F-BD71-0D9406AA3F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493213-8087-4A6B-90A8-27DFDBE493BC}">
  <ds:schemaRefs>
    <ds:schemaRef ds:uri="http://schemas.microsoft.com/sharepoint/v3/contenttype/forms"/>
  </ds:schemaRefs>
</ds:datastoreItem>
</file>

<file path=customXml/itemProps4.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985</Words>
  <Characters>6212</Characters>
  <Application>Microsoft Office Word</Application>
  <DocSecurity>0</DocSecurity>
  <Lines>51</Lines>
  <Paragraphs>14</Paragraphs>
  <ScaleCrop>false</ScaleCrop>
  <Company>OCM GmbH</Company>
  <LinksUpToDate>false</LinksUpToDate>
  <CharactersWithSpaces>7183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ideaPad1</dc:creator>
  <cp:keywords/>
  <cp:lastModifiedBy>Steffen Maltzan</cp:lastModifiedBy>
  <cp:revision>3</cp:revision>
  <cp:lastPrinted>2024-01-28T23:20:00Z</cp:lastPrinted>
  <dcterms:created xsi:type="dcterms:W3CDTF">2026-02-27T19:01:00Z</dcterms:created>
  <dcterms:modified xsi:type="dcterms:W3CDTF">2026-02-27T19:07:00Z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MSIP_Label_3a28a66c-3c7f-463f-9f3d-483220f1d838_Enabled">
    <vt:lpwstr>true</vt:lpwstr>
  </property>
  <property fmtid="{D5CDD505-2E9C-101B-9397-08002B2CF9AE}" pid="6" name="MSIP_Label_3a28a66c-3c7f-463f-9f3d-483220f1d838_SetDate">
    <vt:lpwstr>2025-12-19T13:32:30Z</vt:lpwstr>
  </property>
  <property fmtid="{D5CDD505-2E9C-101B-9397-08002B2CF9AE}" pid="7" name="MSIP_Label_3a28a66c-3c7f-463f-9f3d-483220f1d838_Method">
    <vt:lpwstr>Standard</vt:lpwstr>
  </property>
  <property fmtid="{D5CDD505-2E9C-101B-9397-08002B2CF9AE}" pid="8" name="MSIP_Label_3a28a66c-3c7f-463f-9f3d-483220f1d838_Name">
    <vt:lpwstr>FLG_Internal</vt:lpwstr>
  </property>
  <property fmtid="{D5CDD505-2E9C-101B-9397-08002B2CF9AE}" pid="9" name="MSIP_Label_3a28a66c-3c7f-463f-9f3d-483220f1d838_SiteId">
    <vt:lpwstr>a8218bc3-7d4c-4a61-b912-a6ca487118dd</vt:lpwstr>
  </property>
  <property fmtid="{D5CDD505-2E9C-101B-9397-08002B2CF9AE}" pid="10" name="MSIP_Label_3a28a66c-3c7f-463f-9f3d-483220f1d838_ActionId">
    <vt:lpwstr>33d289cf-1525-4ffd-9975-cab983de09d5</vt:lpwstr>
  </property>
  <property fmtid="{D5CDD505-2E9C-101B-9397-08002B2CF9AE}" pid="11" name="MSIP_Label_3a28a66c-3c7f-463f-9f3d-483220f1d838_ContentBits">
    <vt:lpwstr>0</vt:lpwstr>
  </property>
  <property fmtid="{D5CDD505-2E9C-101B-9397-08002B2CF9AE}" pid="12" name="MSIP_Label_3a28a66c-3c7f-463f-9f3d-483220f1d838_Tag">
    <vt:lpwstr>10, 3, 0, 1</vt:lpwstr>
  </property>
  <property fmtid="{D5CDD505-2E9C-101B-9397-08002B2CF9AE}" pid="13" name="ContentTypeId">
    <vt:lpwstr>0x0101007DAE9CA7D8058048B50D46784D8FAF0D</vt:lpwstr>
  </property>
  <property fmtid="{D5CDD505-2E9C-101B-9397-08002B2CF9AE}" pid="14" name="MediaServiceImageTags">
    <vt:lpwstr/>
  </property>
</Properties>
</file>